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9E60BD" w:rsidRDefault="009A7DB9" w:rsidP="00BE4C95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A01DEA">
        <w:rPr>
          <w:rFonts w:ascii="標楷體" w:eastAsia="標楷體" w:hAnsi="標楷體" w:hint="eastAsia"/>
          <w:sz w:val="27"/>
          <w:szCs w:val="27"/>
        </w:rPr>
        <w:t>1兆9,504.5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D61415" w:rsidRPr="00D61415">
        <w:rPr>
          <w:rFonts w:ascii="標楷體" w:eastAsia="標楷體" w:hAnsi="標楷體" w:hint="eastAsia"/>
          <w:sz w:val="27"/>
          <w:szCs w:val="27"/>
        </w:rPr>
        <w:t>觀察</w:t>
      </w:r>
      <w:r w:rsidR="00782024" w:rsidRPr="00190135">
        <w:rPr>
          <w:rFonts w:ascii="標楷體" w:eastAsia="標楷體" w:hAnsi="標楷體" w:hint="eastAsia"/>
          <w:sz w:val="27"/>
          <w:szCs w:val="27"/>
        </w:rPr>
        <w:t>上週</w:t>
      </w:r>
      <w:r w:rsidR="00D61415">
        <w:rPr>
          <w:rFonts w:ascii="標楷體" w:eastAsia="標楷體" w:hAnsi="標楷體" w:hint="eastAsia"/>
          <w:sz w:val="27"/>
          <w:szCs w:val="27"/>
        </w:rPr>
        <w:t>雖仍有數家大型</w:t>
      </w:r>
      <w:r w:rsidR="00D61415" w:rsidRPr="00D61415">
        <w:rPr>
          <w:rFonts w:ascii="標楷體" w:eastAsia="標楷體" w:hAnsi="標楷體" w:hint="eastAsia"/>
          <w:sz w:val="27"/>
          <w:szCs w:val="27"/>
        </w:rPr>
        <w:t>企業</w:t>
      </w:r>
      <w:r w:rsidR="00D61415">
        <w:rPr>
          <w:rFonts w:ascii="標楷體" w:eastAsia="標楷體" w:hAnsi="標楷體" w:hint="eastAsia"/>
          <w:sz w:val="27"/>
          <w:szCs w:val="27"/>
        </w:rPr>
        <w:t>發放</w:t>
      </w:r>
      <w:r w:rsidR="00D61415" w:rsidRPr="00D61415">
        <w:rPr>
          <w:rFonts w:ascii="標楷體" w:eastAsia="標楷體" w:hAnsi="標楷體" w:hint="eastAsia"/>
          <w:sz w:val="27"/>
          <w:szCs w:val="27"/>
        </w:rPr>
        <w:t>大額現金股利</w:t>
      </w:r>
      <w:r w:rsidR="00D61415">
        <w:rPr>
          <w:rFonts w:ascii="標楷體" w:eastAsia="標楷體" w:hAnsi="標楷體" w:hint="eastAsia"/>
          <w:sz w:val="27"/>
          <w:szCs w:val="27"/>
        </w:rPr>
        <w:t>，</w:t>
      </w:r>
      <w:r w:rsidR="00BB491E">
        <w:rPr>
          <w:rFonts w:ascii="標楷體" w:eastAsia="標楷體" w:hAnsi="標楷體" w:hint="eastAsia"/>
          <w:sz w:val="27"/>
          <w:szCs w:val="27"/>
        </w:rPr>
        <w:t>但</w:t>
      </w:r>
      <w:r w:rsidR="00BB491E" w:rsidRPr="00BB491E">
        <w:rPr>
          <w:rFonts w:ascii="標楷體" w:eastAsia="標楷體" w:hAnsi="標楷體" w:hint="eastAsia"/>
          <w:sz w:val="27"/>
          <w:szCs w:val="27"/>
        </w:rPr>
        <w:t>影響市場資金進出波動有限，</w:t>
      </w:r>
      <w:r w:rsidR="00BB491E">
        <w:rPr>
          <w:rFonts w:ascii="標楷體" w:eastAsia="標楷體" w:hAnsi="標楷體" w:hint="eastAsia"/>
          <w:sz w:val="27"/>
          <w:szCs w:val="27"/>
        </w:rPr>
        <w:t>月底</w:t>
      </w:r>
      <w:r w:rsidR="00482409">
        <w:rPr>
          <w:rFonts w:ascii="標楷體" w:eastAsia="標楷體" w:hAnsi="標楷體" w:hint="eastAsia"/>
          <w:sz w:val="27"/>
          <w:szCs w:val="27"/>
        </w:rPr>
        <w:t>調度大致順暢</w:t>
      </w:r>
      <w:r w:rsidR="00BB491E">
        <w:rPr>
          <w:rFonts w:ascii="標楷體" w:eastAsia="標楷體" w:hAnsi="標楷體" w:hint="eastAsia"/>
          <w:sz w:val="27"/>
          <w:szCs w:val="27"/>
        </w:rPr>
        <w:t>，</w:t>
      </w:r>
      <w:r w:rsidR="00D469BF">
        <w:rPr>
          <w:rFonts w:ascii="標楷體" w:eastAsia="標楷體" w:hAnsi="標楷體" w:hint="eastAsia"/>
          <w:sz w:val="27"/>
          <w:szCs w:val="27"/>
        </w:rPr>
        <w:t>月底前</w:t>
      </w:r>
      <w:r w:rsidR="001D0A25" w:rsidRPr="00BB491E">
        <w:rPr>
          <w:rFonts w:ascii="標楷體" w:eastAsia="標楷體" w:hAnsi="標楷體" w:hint="eastAsia"/>
          <w:sz w:val="27"/>
          <w:szCs w:val="27"/>
        </w:rPr>
        <w:t>利率</w:t>
      </w:r>
      <w:r w:rsidR="00BB491E" w:rsidRPr="00BB491E">
        <w:rPr>
          <w:rFonts w:ascii="標楷體" w:eastAsia="標楷體" w:hAnsi="標楷體" w:hint="eastAsia"/>
          <w:sz w:val="27"/>
          <w:szCs w:val="27"/>
        </w:rPr>
        <w:t>成交區間</w:t>
      </w:r>
      <w:r w:rsidR="00D469BF">
        <w:rPr>
          <w:rFonts w:ascii="標楷體" w:eastAsia="標楷體" w:hAnsi="標楷體" w:hint="eastAsia"/>
          <w:sz w:val="27"/>
          <w:szCs w:val="27"/>
        </w:rPr>
        <w:t>即</w:t>
      </w:r>
      <w:r w:rsidR="00BB491E" w:rsidRPr="00BB491E">
        <w:rPr>
          <w:rFonts w:ascii="標楷體" w:eastAsia="標楷體" w:hAnsi="標楷體" w:hint="eastAsia"/>
          <w:sz w:val="27"/>
          <w:szCs w:val="27"/>
        </w:rPr>
        <w:t>浮現</w:t>
      </w:r>
      <w:r w:rsidR="00D469BF">
        <w:rPr>
          <w:rFonts w:ascii="標楷體" w:eastAsia="標楷體" w:hAnsi="標楷體" w:hint="eastAsia"/>
          <w:sz w:val="27"/>
          <w:szCs w:val="27"/>
        </w:rPr>
        <w:t>緩步</w:t>
      </w:r>
      <w:r w:rsidR="00BB491E" w:rsidRPr="00BB491E">
        <w:rPr>
          <w:rFonts w:ascii="標楷體" w:eastAsia="標楷體" w:hAnsi="標楷體" w:hint="eastAsia"/>
          <w:sz w:val="27"/>
          <w:szCs w:val="27"/>
        </w:rPr>
        <w:t>下移</w:t>
      </w:r>
      <w:r w:rsidR="00BB491E">
        <w:rPr>
          <w:rFonts w:ascii="標楷體" w:eastAsia="標楷體" w:hAnsi="標楷體" w:hint="eastAsia"/>
          <w:sz w:val="27"/>
          <w:szCs w:val="27"/>
        </w:rPr>
        <w:t>趨</w:t>
      </w:r>
      <w:r w:rsidR="00BB491E" w:rsidRPr="00BB491E">
        <w:rPr>
          <w:rFonts w:ascii="標楷體" w:eastAsia="標楷體" w:hAnsi="標楷體" w:hint="eastAsia"/>
          <w:sz w:val="27"/>
          <w:szCs w:val="27"/>
        </w:rPr>
        <w:t>勢</w:t>
      </w:r>
      <w:r w:rsidR="00D61415" w:rsidRPr="00D61415">
        <w:rPr>
          <w:rFonts w:ascii="標楷體" w:eastAsia="標楷體" w:hAnsi="標楷體" w:hint="eastAsia"/>
          <w:sz w:val="27"/>
          <w:szCs w:val="27"/>
        </w:rPr>
        <w:t>，</w:t>
      </w:r>
      <w:r w:rsidR="00D469BF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D469B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A069B" w:rsidRPr="00287D87">
        <w:rPr>
          <w:rFonts w:ascii="標楷體" w:eastAsia="標楷體" w:hAnsi="標楷體" w:hint="eastAsia"/>
          <w:sz w:val="27"/>
          <w:szCs w:val="27"/>
        </w:rPr>
        <w:t>進入</w:t>
      </w:r>
      <w:r w:rsidR="00190135" w:rsidRPr="00287D87">
        <w:rPr>
          <w:rFonts w:ascii="標楷體" w:eastAsia="標楷體" w:hAnsi="標楷體" w:hint="eastAsia"/>
          <w:sz w:val="27"/>
          <w:szCs w:val="27"/>
        </w:rPr>
        <w:t>月</w:t>
      </w:r>
      <w:r w:rsidR="00287D87" w:rsidRPr="00287D87">
        <w:rPr>
          <w:rFonts w:ascii="標楷體" w:eastAsia="標楷體" w:hAnsi="標楷體" w:hint="eastAsia"/>
          <w:sz w:val="27"/>
          <w:szCs w:val="27"/>
        </w:rPr>
        <w:t>初</w:t>
      </w:r>
      <w:r w:rsidR="00D469BF">
        <w:rPr>
          <w:rFonts w:ascii="標楷體" w:eastAsia="標楷體" w:hAnsi="標楷體" w:hint="eastAsia"/>
          <w:sz w:val="27"/>
          <w:szCs w:val="27"/>
        </w:rPr>
        <w:t>之</w:t>
      </w:r>
      <w:r w:rsidR="00287D87" w:rsidRPr="00287D87">
        <w:rPr>
          <w:rFonts w:ascii="標楷體" w:eastAsia="標楷體" w:hAnsi="標楷體" w:hint="eastAsia"/>
          <w:sz w:val="27"/>
          <w:szCs w:val="27"/>
        </w:rPr>
        <w:t>後</w:t>
      </w:r>
      <w:r w:rsidR="00D469BF">
        <w:rPr>
          <w:rFonts w:ascii="標楷體" w:eastAsia="標楷體" w:hAnsi="標楷體" w:hint="eastAsia"/>
          <w:sz w:val="27"/>
          <w:szCs w:val="27"/>
        </w:rPr>
        <w:t>，</w:t>
      </w:r>
      <w:r w:rsidR="00287D87" w:rsidRPr="00287D87">
        <w:rPr>
          <w:rFonts w:ascii="標楷體" w:eastAsia="標楷體" w:hAnsi="標楷體" w:hint="eastAsia"/>
          <w:sz w:val="27"/>
          <w:szCs w:val="27"/>
        </w:rPr>
        <w:t>市場</w:t>
      </w:r>
      <w:r w:rsidR="00782024" w:rsidRPr="00287D87">
        <w:rPr>
          <w:rFonts w:ascii="標楷體" w:eastAsia="標楷體" w:hAnsi="標楷體" w:hint="eastAsia"/>
          <w:sz w:val="27"/>
          <w:szCs w:val="27"/>
        </w:rPr>
        <w:t>資金</w:t>
      </w:r>
      <w:r w:rsidR="0073113F">
        <w:rPr>
          <w:rFonts w:ascii="標楷體" w:eastAsia="標楷體" w:hAnsi="標楷體" w:hint="eastAsia"/>
          <w:sz w:val="27"/>
          <w:szCs w:val="27"/>
        </w:rPr>
        <w:t>更形</w:t>
      </w:r>
      <w:bookmarkStart w:id="0" w:name="_GoBack"/>
      <w:bookmarkEnd w:id="0"/>
      <w:r w:rsidR="00287D87" w:rsidRPr="00287D87">
        <w:rPr>
          <w:rFonts w:ascii="標楷體" w:eastAsia="標楷體" w:hAnsi="標楷體" w:hint="eastAsia"/>
          <w:sz w:val="27"/>
          <w:szCs w:val="27"/>
        </w:rPr>
        <w:t>寬鬆</w:t>
      </w:r>
      <w:r w:rsidR="00EA069B" w:rsidRPr="00287D87">
        <w:rPr>
          <w:rFonts w:ascii="標楷體" w:eastAsia="標楷體" w:hAnsi="標楷體" w:hint="eastAsia"/>
          <w:sz w:val="27"/>
          <w:szCs w:val="27"/>
        </w:rPr>
        <w:t>，</w:t>
      </w:r>
      <w:r w:rsidR="00287D87" w:rsidRPr="00287D87">
        <w:rPr>
          <w:rFonts w:ascii="標楷體" w:eastAsia="標楷體" w:hAnsi="標楷體" w:hint="eastAsia"/>
          <w:sz w:val="27"/>
          <w:szCs w:val="27"/>
        </w:rPr>
        <w:t>短率持續向</w:t>
      </w:r>
      <w:r w:rsidR="00EA069B" w:rsidRPr="00287D87">
        <w:rPr>
          <w:rFonts w:ascii="標楷體" w:eastAsia="標楷體" w:hAnsi="標楷體" w:hint="eastAsia"/>
          <w:sz w:val="27"/>
          <w:szCs w:val="27"/>
        </w:rPr>
        <w:t>下</w:t>
      </w:r>
      <w:r w:rsidR="00287D87" w:rsidRPr="00287D87">
        <w:rPr>
          <w:rFonts w:ascii="標楷體" w:eastAsia="標楷體" w:hAnsi="標楷體" w:hint="eastAsia"/>
          <w:sz w:val="27"/>
          <w:szCs w:val="27"/>
        </w:rPr>
        <w:t>修正</w:t>
      </w:r>
      <w:r w:rsidR="00D51632">
        <w:rPr>
          <w:rFonts w:ascii="標楷體" w:eastAsia="標楷體" w:hAnsi="標楷體" w:hint="eastAsia"/>
          <w:sz w:val="27"/>
          <w:szCs w:val="27"/>
        </w:rPr>
        <w:t>，但上週五</w:t>
      </w:r>
      <w:r w:rsidR="00D51632" w:rsidRPr="00D51632">
        <w:rPr>
          <w:rFonts w:ascii="標楷體" w:eastAsia="標楷體" w:hAnsi="標楷體" w:hint="eastAsia"/>
          <w:sz w:val="27"/>
          <w:szCs w:val="27"/>
        </w:rPr>
        <w:t>央行標售364天期存單，其加權平均得標利率意外</w:t>
      </w:r>
      <w:r w:rsidR="00CD6D2E">
        <w:rPr>
          <w:rFonts w:ascii="標楷體" w:eastAsia="標楷體" w:hAnsi="標楷體" w:hint="eastAsia"/>
          <w:sz w:val="27"/>
          <w:szCs w:val="27"/>
        </w:rPr>
        <w:t>走</w:t>
      </w:r>
      <w:r w:rsidR="00D51632" w:rsidRPr="00D51632">
        <w:rPr>
          <w:rFonts w:ascii="標楷體" w:eastAsia="標楷體" w:hAnsi="標楷體" w:hint="eastAsia"/>
          <w:sz w:val="27"/>
          <w:szCs w:val="27"/>
        </w:rPr>
        <w:t>升至0.581%，除高於市場預估區間，</w:t>
      </w:r>
      <w:proofErr w:type="gramStart"/>
      <w:r w:rsidR="00D51632" w:rsidRPr="00D51632">
        <w:rPr>
          <w:rFonts w:ascii="標楷體" w:eastAsia="標楷體" w:hAnsi="標楷體" w:hint="eastAsia"/>
          <w:sz w:val="27"/>
          <w:szCs w:val="27"/>
        </w:rPr>
        <w:t>亦追平</w:t>
      </w:r>
      <w:proofErr w:type="gramEnd"/>
      <w:r w:rsidR="00D51632" w:rsidRPr="00D51632">
        <w:rPr>
          <w:rFonts w:ascii="標楷體" w:eastAsia="標楷體" w:hAnsi="標楷體" w:hint="eastAsia"/>
          <w:sz w:val="27"/>
          <w:szCs w:val="27"/>
        </w:rPr>
        <w:t>2014年底以來高點</w:t>
      </w:r>
      <w:r w:rsidR="00C40D84" w:rsidRPr="00287D87">
        <w:rPr>
          <w:rFonts w:ascii="標楷體" w:eastAsia="標楷體" w:hAnsi="標楷體" w:hint="eastAsia"/>
          <w:sz w:val="27"/>
          <w:szCs w:val="27"/>
        </w:rPr>
        <w:t>。</w:t>
      </w:r>
      <w:r w:rsidR="00EA069B" w:rsidRPr="00287D87">
        <w:rPr>
          <w:rFonts w:ascii="標楷體" w:eastAsia="標楷體" w:hAnsi="標楷體" w:hint="eastAsia"/>
          <w:sz w:val="27"/>
          <w:szCs w:val="27"/>
        </w:rPr>
        <w:t>30</w:t>
      </w:r>
      <w:r w:rsidR="00EA069B" w:rsidRPr="005A742B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EA069B" w:rsidRPr="005A742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A069B" w:rsidRPr="005A742B">
        <w:rPr>
          <w:rFonts w:ascii="標楷體" w:eastAsia="標楷體" w:hAnsi="標楷體" w:hint="eastAsia"/>
          <w:sz w:val="27"/>
          <w:szCs w:val="27"/>
        </w:rPr>
        <w:t>次級利率成交在</w:t>
      </w:r>
      <w:r w:rsidR="005A742B" w:rsidRPr="005A742B">
        <w:rPr>
          <w:rFonts w:ascii="標楷體" w:eastAsia="標楷體" w:hAnsi="標楷體" w:hint="eastAsia"/>
          <w:sz w:val="27"/>
          <w:szCs w:val="27"/>
        </w:rPr>
        <w:t>0.54%-0.6</w:t>
      </w:r>
      <w:r w:rsidR="0005251A">
        <w:rPr>
          <w:rFonts w:ascii="標楷體" w:eastAsia="標楷體" w:hAnsi="標楷體" w:hint="eastAsia"/>
          <w:sz w:val="27"/>
          <w:szCs w:val="27"/>
        </w:rPr>
        <w:t>2</w:t>
      </w:r>
      <w:r w:rsidR="00EA069B" w:rsidRPr="005A742B">
        <w:rPr>
          <w:rFonts w:ascii="標楷體" w:eastAsia="標楷體" w:hAnsi="標楷體" w:hint="eastAsia"/>
          <w:sz w:val="27"/>
          <w:szCs w:val="27"/>
        </w:rPr>
        <w:t>%；拆款利率則拆在0.28%~0.63%區間</w:t>
      </w:r>
      <w:r w:rsidR="00C40D84" w:rsidRPr="005A742B">
        <w:rPr>
          <w:rFonts w:ascii="標楷體" w:eastAsia="標楷體" w:hAnsi="標楷體" w:hint="eastAsia"/>
          <w:sz w:val="27"/>
          <w:szCs w:val="27"/>
        </w:rPr>
        <w:t>。</w:t>
      </w:r>
      <w:r w:rsidR="001A774B" w:rsidRPr="00A63B9F">
        <w:rPr>
          <w:rFonts w:ascii="標楷體" w:eastAsia="標楷體" w:hAnsi="標楷體" w:hint="eastAsia"/>
          <w:sz w:val="27"/>
          <w:szCs w:val="27"/>
        </w:rPr>
        <w:t>匯率方面，</w:t>
      </w:r>
      <w:r w:rsidR="009E60BD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191F7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91F7E">
        <w:rPr>
          <w:rFonts w:ascii="標楷體" w:eastAsia="標楷體" w:hAnsi="標楷體" w:hint="eastAsia"/>
          <w:sz w:val="27"/>
          <w:szCs w:val="27"/>
        </w:rPr>
        <w:t>初</w:t>
      </w:r>
      <w:r w:rsidR="0073113F">
        <w:rPr>
          <w:rFonts w:ascii="標楷體" w:eastAsia="標楷體" w:hAnsi="標楷體" w:hint="eastAsia"/>
          <w:sz w:val="27"/>
          <w:szCs w:val="27"/>
        </w:rPr>
        <w:t>市場</w:t>
      </w:r>
      <w:r w:rsidR="009E60BD">
        <w:rPr>
          <w:rFonts w:ascii="標楷體" w:eastAsia="標楷體" w:hAnsi="標楷體" w:hint="eastAsia"/>
          <w:sz w:val="27"/>
          <w:szCs w:val="27"/>
        </w:rPr>
        <w:t>在</w:t>
      </w:r>
      <w:r w:rsidR="0073113F">
        <w:rPr>
          <w:rFonts w:ascii="標楷體" w:eastAsia="標楷體" w:hAnsi="標楷體" w:hint="eastAsia"/>
          <w:sz w:val="27"/>
          <w:szCs w:val="27"/>
        </w:rPr>
        <w:t>觀望美中貿易談判以及美國聯</w:t>
      </w:r>
      <w:proofErr w:type="gramStart"/>
      <w:r w:rsidR="0073113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3113F">
        <w:rPr>
          <w:rFonts w:ascii="標楷體" w:eastAsia="標楷體" w:hAnsi="標楷體" w:hint="eastAsia"/>
          <w:sz w:val="27"/>
          <w:szCs w:val="27"/>
        </w:rPr>
        <w:t>會利率動向</w:t>
      </w:r>
      <w:r w:rsidR="009E60BD">
        <w:rPr>
          <w:rFonts w:ascii="標楷體" w:eastAsia="標楷體" w:hAnsi="標楷體" w:hint="eastAsia"/>
          <w:sz w:val="27"/>
          <w:szCs w:val="27"/>
        </w:rPr>
        <w:t>下</w:t>
      </w:r>
      <w:r w:rsidR="00C315CF" w:rsidRPr="00C315CF">
        <w:rPr>
          <w:rFonts w:ascii="標楷體" w:eastAsia="標楷體" w:hAnsi="標楷體" w:hint="eastAsia"/>
          <w:sz w:val="27"/>
          <w:szCs w:val="27"/>
        </w:rPr>
        <w:t>，</w:t>
      </w:r>
      <w:r w:rsidR="009E60BD">
        <w:rPr>
          <w:rFonts w:ascii="標楷體" w:eastAsia="標楷體" w:hAnsi="標楷體" w:hint="eastAsia"/>
          <w:sz w:val="27"/>
          <w:szCs w:val="27"/>
        </w:rPr>
        <w:t>月底前</w:t>
      </w:r>
      <w:r w:rsidR="00AF0803" w:rsidRPr="00AF0803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F0803" w:rsidRPr="00AF080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91F7E">
        <w:rPr>
          <w:rFonts w:ascii="標楷體" w:eastAsia="標楷體" w:hAnsi="標楷體" w:hint="eastAsia"/>
          <w:sz w:val="27"/>
          <w:szCs w:val="27"/>
        </w:rPr>
        <w:t>價主要</w:t>
      </w:r>
      <w:r w:rsidR="00AF0803" w:rsidRPr="00AF0803">
        <w:rPr>
          <w:rFonts w:ascii="標楷體" w:eastAsia="標楷體" w:hAnsi="標楷體" w:hint="eastAsia"/>
          <w:sz w:val="27"/>
          <w:szCs w:val="27"/>
        </w:rPr>
        <w:t>受到出口商拋</w:t>
      </w:r>
      <w:proofErr w:type="gramStart"/>
      <w:r w:rsidR="00AF0803" w:rsidRPr="00AF080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F0803" w:rsidRPr="00AF0803">
        <w:rPr>
          <w:rFonts w:ascii="標楷體" w:eastAsia="標楷體" w:hAnsi="標楷體" w:hint="eastAsia"/>
          <w:sz w:val="27"/>
          <w:szCs w:val="27"/>
        </w:rPr>
        <w:t>力道支撐走升</w:t>
      </w:r>
      <w:r w:rsidR="00191F7E">
        <w:rPr>
          <w:rFonts w:ascii="標楷體" w:eastAsia="標楷體" w:hAnsi="標楷體" w:hint="eastAsia"/>
          <w:sz w:val="27"/>
          <w:szCs w:val="27"/>
        </w:rPr>
        <w:t>，</w:t>
      </w:r>
      <w:r w:rsidR="00AF0803" w:rsidRPr="00AF0803">
        <w:rPr>
          <w:rFonts w:ascii="標楷體" w:eastAsia="標楷體" w:hAnsi="標楷體" w:hint="eastAsia"/>
          <w:sz w:val="27"/>
          <w:szCs w:val="27"/>
        </w:rPr>
        <w:t>美元持續走強則限制了新台幣升幅</w:t>
      </w:r>
      <w:r w:rsidR="00191F7E">
        <w:rPr>
          <w:rFonts w:ascii="標楷體" w:eastAsia="標楷體" w:hAnsi="標楷體" w:hint="eastAsia"/>
          <w:sz w:val="27"/>
          <w:szCs w:val="27"/>
        </w:rPr>
        <w:t>，</w:t>
      </w:r>
      <w:r w:rsidR="009E60BD">
        <w:rPr>
          <w:rFonts w:ascii="標楷體" w:eastAsia="標楷體" w:hAnsi="標楷體" w:hint="eastAsia"/>
          <w:sz w:val="27"/>
          <w:szCs w:val="27"/>
        </w:rPr>
        <w:t>而</w:t>
      </w:r>
      <w:r w:rsidR="009E60BD" w:rsidRPr="009E60B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E60BD" w:rsidRPr="009E60B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E60BD" w:rsidRPr="009E60BD">
        <w:rPr>
          <w:rFonts w:ascii="標楷體" w:eastAsia="標楷體" w:hAnsi="標楷體" w:hint="eastAsia"/>
          <w:sz w:val="27"/>
          <w:szCs w:val="27"/>
        </w:rPr>
        <w:t>會</w:t>
      </w:r>
      <w:r w:rsidR="009E60BD">
        <w:rPr>
          <w:rFonts w:ascii="標楷體" w:eastAsia="標楷體" w:hAnsi="標楷體" w:hint="eastAsia"/>
          <w:sz w:val="27"/>
          <w:szCs w:val="27"/>
        </w:rPr>
        <w:t>結束</w:t>
      </w:r>
      <w:r w:rsidR="009E60BD" w:rsidRPr="009E60BD">
        <w:rPr>
          <w:rFonts w:ascii="標楷體" w:eastAsia="標楷體" w:hAnsi="標楷體" w:hint="eastAsia"/>
          <w:sz w:val="27"/>
          <w:szCs w:val="27"/>
        </w:rPr>
        <w:t>為期兩天例行貨幣政策會議後宣布</w:t>
      </w:r>
      <w:r w:rsidR="003D172C" w:rsidRPr="003D172C">
        <w:rPr>
          <w:rFonts w:ascii="標楷體" w:eastAsia="標楷體" w:hAnsi="標楷體" w:hint="eastAsia"/>
          <w:sz w:val="27"/>
          <w:szCs w:val="27"/>
        </w:rPr>
        <w:t>降息1碼，並</w:t>
      </w:r>
      <w:r w:rsidR="00B279F8">
        <w:rPr>
          <w:rFonts w:ascii="標楷體" w:eastAsia="標楷體" w:hAnsi="標楷體" w:hint="eastAsia"/>
          <w:sz w:val="27"/>
          <w:szCs w:val="27"/>
        </w:rPr>
        <w:t>將在</w:t>
      </w:r>
      <w:r w:rsidR="002A1F9B" w:rsidRPr="002A1F9B">
        <w:rPr>
          <w:rFonts w:ascii="標楷體" w:eastAsia="標楷體" w:hAnsi="標楷體" w:hint="eastAsia"/>
          <w:sz w:val="27"/>
          <w:szCs w:val="27"/>
        </w:rPr>
        <w:t>8月</w:t>
      </w:r>
      <w:r w:rsidR="003D172C" w:rsidRPr="003D172C">
        <w:rPr>
          <w:rFonts w:ascii="標楷體" w:eastAsia="標楷體" w:hAnsi="標楷體" w:hint="eastAsia"/>
          <w:sz w:val="27"/>
          <w:szCs w:val="27"/>
        </w:rPr>
        <w:t>結束縮減資產負債表規模，</w:t>
      </w:r>
      <w:r w:rsidR="009E60BD">
        <w:rPr>
          <w:rFonts w:ascii="標楷體" w:eastAsia="標楷體" w:hAnsi="標楷體" w:hint="eastAsia"/>
          <w:sz w:val="27"/>
          <w:szCs w:val="27"/>
        </w:rPr>
        <w:t>意外</w:t>
      </w:r>
      <w:r w:rsidR="002A1F9B" w:rsidRPr="002A1F9B">
        <w:rPr>
          <w:rFonts w:ascii="標楷體" w:eastAsia="標楷體" w:hAnsi="標楷體" w:hint="eastAsia"/>
          <w:sz w:val="27"/>
          <w:szCs w:val="27"/>
        </w:rPr>
        <w:t>引爆美元新一波升勢，</w:t>
      </w:r>
      <w:r w:rsidR="00B765A0">
        <w:rPr>
          <w:rFonts w:ascii="標楷體" w:eastAsia="標楷體" w:hAnsi="標楷體" w:hint="eastAsia"/>
          <w:sz w:val="27"/>
          <w:szCs w:val="27"/>
        </w:rPr>
        <w:t>加上隨後</w:t>
      </w:r>
      <w:r w:rsidR="00B765A0" w:rsidRPr="00B765A0">
        <w:rPr>
          <w:rFonts w:ascii="標楷體" w:eastAsia="標楷體" w:hAnsi="標楷體" w:hint="eastAsia"/>
          <w:sz w:val="27"/>
          <w:szCs w:val="27"/>
        </w:rPr>
        <w:t>美國總統川普</w:t>
      </w:r>
      <w:r w:rsidR="00416EE0">
        <w:rPr>
          <w:rFonts w:ascii="標楷體" w:eastAsia="標楷體" w:hAnsi="標楷體" w:hint="eastAsia"/>
          <w:sz w:val="27"/>
          <w:szCs w:val="27"/>
        </w:rPr>
        <w:t>宣布</w:t>
      </w:r>
      <w:r w:rsidR="00B765A0" w:rsidRPr="00B765A0">
        <w:rPr>
          <w:rFonts w:ascii="標楷體" w:eastAsia="標楷體" w:hAnsi="標楷體" w:hint="eastAsia"/>
          <w:sz w:val="27"/>
          <w:szCs w:val="27"/>
        </w:rPr>
        <w:t>，將自9月1日起對3000億美元中國進口商品加徵10%關稅，消息一出，</w:t>
      </w:r>
      <w:r w:rsidR="00B765A0">
        <w:rPr>
          <w:rFonts w:ascii="標楷體" w:eastAsia="標楷體" w:hAnsi="標楷體" w:hint="eastAsia"/>
          <w:sz w:val="27"/>
          <w:szCs w:val="27"/>
        </w:rPr>
        <w:t>除</w:t>
      </w:r>
      <w:r w:rsidR="00B765A0" w:rsidRPr="00B765A0">
        <w:rPr>
          <w:rFonts w:ascii="標楷體" w:eastAsia="標楷體" w:hAnsi="標楷體" w:hint="eastAsia"/>
          <w:sz w:val="27"/>
          <w:szCs w:val="27"/>
        </w:rPr>
        <w:t>亞股重挫，新台幣</w:t>
      </w:r>
      <w:proofErr w:type="gramStart"/>
      <w:r w:rsidR="00B765A0" w:rsidRPr="00B765A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765A0" w:rsidRPr="00B765A0">
        <w:rPr>
          <w:rFonts w:ascii="標楷體" w:eastAsia="標楷體" w:hAnsi="標楷體" w:hint="eastAsia"/>
          <w:sz w:val="27"/>
          <w:szCs w:val="27"/>
        </w:rPr>
        <w:t>價</w:t>
      </w:r>
      <w:r w:rsidR="00B765A0">
        <w:rPr>
          <w:rFonts w:ascii="標楷體" w:eastAsia="標楷體" w:hAnsi="標楷體" w:hint="eastAsia"/>
          <w:sz w:val="27"/>
          <w:szCs w:val="27"/>
        </w:rPr>
        <w:t>亦</w:t>
      </w:r>
      <w:r w:rsidR="00B765A0" w:rsidRPr="00B765A0">
        <w:rPr>
          <w:rFonts w:ascii="標楷體" w:eastAsia="標楷體" w:hAnsi="標楷體" w:hint="eastAsia"/>
          <w:sz w:val="27"/>
          <w:szCs w:val="27"/>
        </w:rPr>
        <w:t>暴量重貶</w:t>
      </w:r>
      <w:r w:rsidR="009E60BD">
        <w:rPr>
          <w:rFonts w:ascii="標楷體" w:eastAsia="標楷體" w:hAnsi="標楷體" w:hint="eastAsia"/>
          <w:sz w:val="27"/>
          <w:szCs w:val="27"/>
        </w:rPr>
        <w:t>，</w:t>
      </w:r>
      <w:r w:rsidR="009E60BD" w:rsidRPr="00B279F8">
        <w:rPr>
          <w:rFonts w:ascii="標楷體" w:eastAsia="標楷體" w:hAnsi="標楷體" w:hint="eastAsia"/>
          <w:sz w:val="27"/>
          <w:szCs w:val="27"/>
        </w:rPr>
        <w:t>新台幣兌美元</w:t>
      </w:r>
      <w:r w:rsidR="00057D76" w:rsidRPr="00191F7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191F7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191F7E">
        <w:rPr>
          <w:rFonts w:ascii="標楷體" w:eastAsia="標楷體" w:hAnsi="標楷體" w:hint="eastAsia"/>
          <w:sz w:val="27"/>
          <w:szCs w:val="27"/>
        </w:rPr>
        <w:t>成交區間落在</w:t>
      </w:r>
      <w:r w:rsidR="00057D76" w:rsidRPr="000861DC">
        <w:rPr>
          <w:rFonts w:ascii="標楷體" w:eastAsia="標楷體" w:hAnsi="標楷體" w:hint="eastAsia"/>
          <w:sz w:val="27"/>
          <w:szCs w:val="27"/>
        </w:rPr>
        <w:t>3</w:t>
      </w:r>
      <w:r w:rsidR="00F912A5" w:rsidRPr="000861DC">
        <w:rPr>
          <w:rFonts w:ascii="標楷體" w:eastAsia="標楷體" w:hAnsi="標楷體" w:hint="eastAsia"/>
          <w:sz w:val="27"/>
          <w:szCs w:val="27"/>
        </w:rPr>
        <w:t>1</w:t>
      </w:r>
      <w:r w:rsidR="007363C5" w:rsidRPr="000861DC">
        <w:rPr>
          <w:rFonts w:ascii="標楷體" w:eastAsia="標楷體" w:hAnsi="標楷體" w:hint="eastAsia"/>
          <w:sz w:val="27"/>
          <w:szCs w:val="27"/>
        </w:rPr>
        <w:t>.</w:t>
      </w:r>
      <w:r w:rsidR="00A63B9F" w:rsidRPr="000861DC">
        <w:rPr>
          <w:rFonts w:ascii="標楷體" w:eastAsia="標楷體" w:hAnsi="標楷體" w:hint="eastAsia"/>
          <w:sz w:val="27"/>
          <w:szCs w:val="27"/>
        </w:rPr>
        <w:t>0</w:t>
      </w:r>
      <w:r w:rsidR="000861DC" w:rsidRPr="000861DC">
        <w:rPr>
          <w:rFonts w:ascii="標楷體" w:eastAsia="標楷體" w:hAnsi="標楷體" w:hint="eastAsia"/>
          <w:sz w:val="27"/>
          <w:szCs w:val="27"/>
        </w:rPr>
        <w:t>65</w:t>
      </w:r>
      <w:r w:rsidR="00057D76" w:rsidRPr="000861DC">
        <w:rPr>
          <w:rFonts w:ascii="標楷體" w:eastAsia="標楷體" w:hAnsi="標楷體" w:hint="eastAsia"/>
          <w:sz w:val="27"/>
          <w:szCs w:val="27"/>
        </w:rPr>
        <w:t>~31.</w:t>
      </w:r>
      <w:r w:rsidR="000861DC" w:rsidRPr="000861DC">
        <w:rPr>
          <w:rFonts w:ascii="標楷體" w:eastAsia="標楷體" w:hAnsi="標楷體" w:hint="eastAsia"/>
          <w:sz w:val="27"/>
          <w:szCs w:val="27"/>
        </w:rPr>
        <w:t>393</w:t>
      </w:r>
      <w:r w:rsidR="00057D76" w:rsidRPr="000861DC">
        <w:rPr>
          <w:rFonts w:ascii="標楷體" w:eastAsia="標楷體" w:hAnsi="標楷體" w:hint="eastAsia"/>
          <w:sz w:val="27"/>
          <w:szCs w:val="27"/>
        </w:rPr>
        <w:t>。</w:t>
      </w:r>
      <w:r w:rsidR="00416EE0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825E2C" w:rsidRPr="00416EE0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9C69E0" w:rsidRDefault="00D158EF" w:rsidP="00E15376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10F42" w:rsidRPr="000861DC">
        <w:rPr>
          <w:rFonts w:ascii="標楷體" w:eastAsia="標楷體" w:hAnsi="標楷體" w:hint="eastAsia"/>
          <w:sz w:val="27"/>
          <w:szCs w:val="27"/>
        </w:rPr>
        <w:t>1兆</w:t>
      </w:r>
      <w:r w:rsidR="000861DC" w:rsidRPr="000861DC">
        <w:rPr>
          <w:rFonts w:ascii="標楷體" w:eastAsia="標楷體" w:hAnsi="標楷體" w:hint="eastAsia"/>
          <w:sz w:val="27"/>
          <w:szCs w:val="27"/>
        </w:rPr>
        <w:t>3</w:t>
      </w:r>
      <w:r w:rsidR="00510F42" w:rsidRPr="000861DC">
        <w:rPr>
          <w:rFonts w:ascii="標楷體" w:eastAsia="標楷體" w:hAnsi="標楷體" w:hint="eastAsia"/>
          <w:sz w:val="27"/>
          <w:szCs w:val="27"/>
        </w:rPr>
        <w:t>,</w:t>
      </w:r>
      <w:r w:rsidR="000861DC" w:rsidRPr="000861DC">
        <w:rPr>
          <w:rFonts w:ascii="標楷體" w:eastAsia="標楷體" w:hAnsi="標楷體" w:hint="eastAsia"/>
          <w:sz w:val="27"/>
          <w:szCs w:val="27"/>
        </w:rPr>
        <w:t>122</w:t>
      </w:r>
      <w:r w:rsidRPr="00DB67F3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447EDB" w:rsidRPr="00C11B60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447EDB" w:rsidRPr="00C11B6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47EDB" w:rsidRPr="00C11B60">
        <w:rPr>
          <w:rFonts w:ascii="標楷體" w:eastAsia="標楷體" w:hAnsi="標楷體" w:hint="eastAsia"/>
          <w:sz w:val="27"/>
          <w:szCs w:val="27"/>
        </w:rPr>
        <w:t>存單到期量</w:t>
      </w:r>
      <w:r w:rsidR="004B7DDC" w:rsidRPr="00C11B60">
        <w:rPr>
          <w:rFonts w:ascii="標楷體" w:eastAsia="標楷體" w:hAnsi="標楷體" w:hint="eastAsia"/>
          <w:sz w:val="27"/>
          <w:szCs w:val="27"/>
        </w:rPr>
        <w:t>雖</w:t>
      </w:r>
      <w:proofErr w:type="gramStart"/>
      <w:r w:rsidR="004B7DDC" w:rsidRPr="00C11B60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B7DDC" w:rsidRPr="00C11B60">
        <w:rPr>
          <w:rFonts w:ascii="標楷體" w:eastAsia="標楷體" w:hAnsi="標楷體" w:hint="eastAsia"/>
          <w:sz w:val="27"/>
          <w:szCs w:val="27"/>
        </w:rPr>
        <w:t>若</w:t>
      </w:r>
      <w:r w:rsidR="00447EDB" w:rsidRPr="00C11B60">
        <w:rPr>
          <w:rFonts w:ascii="標楷體" w:eastAsia="標楷體" w:hAnsi="標楷體" w:hint="eastAsia"/>
          <w:sz w:val="27"/>
          <w:szCs w:val="27"/>
        </w:rPr>
        <w:t>上週，</w:t>
      </w:r>
      <w:r w:rsidR="004B7DDC" w:rsidRPr="00C11B60">
        <w:rPr>
          <w:rFonts w:ascii="標楷體" w:eastAsia="標楷體" w:hAnsi="標楷體" w:hint="eastAsia"/>
          <w:sz w:val="27"/>
          <w:szCs w:val="27"/>
        </w:rPr>
        <w:t>但仍有逾</w:t>
      </w:r>
      <w:r w:rsidR="000861DC">
        <w:rPr>
          <w:rFonts w:ascii="標楷體" w:eastAsia="標楷體" w:hAnsi="標楷體" w:hint="eastAsia"/>
          <w:sz w:val="27"/>
          <w:szCs w:val="27"/>
        </w:rPr>
        <w:t>1.3</w:t>
      </w:r>
      <w:r w:rsidR="004B7DDC" w:rsidRPr="00C11B60">
        <w:rPr>
          <w:rFonts w:ascii="標楷體" w:eastAsia="標楷體" w:hAnsi="標楷體" w:hint="eastAsia"/>
          <w:sz w:val="27"/>
          <w:szCs w:val="27"/>
        </w:rPr>
        <w:t>兆元水準，</w:t>
      </w:r>
      <w:r w:rsidR="00A52477">
        <w:rPr>
          <w:rFonts w:ascii="標楷體" w:eastAsia="標楷體" w:hAnsi="標楷體" w:hint="eastAsia"/>
          <w:sz w:val="27"/>
          <w:szCs w:val="27"/>
        </w:rPr>
        <w:t>應</w:t>
      </w:r>
      <w:r w:rsidR="00E92056">
        <w:rPr>
          <w:rFonts w:ascii="標楷體" w:eastAsia="標楷體" w:hAnsi="標楷體" w:hint="eastAsia"/>
          <w:sz w:val="27"/>
          <w:szCs w:val="27"/>
        </w:rPr>
        <w:t>仍</w:t>
      </w:r>
      <w:r w:rsidR="00B73BCF">
        <w:rPr>
          <w:rFonts w:ascii="標楷體" w:eastAsia="標楷體" w:hAnsi="標楷體" w:hint="eastAsia"/>
          <w:sz w:val="27"/>
          <w:szCs w:val="27"/>
        </w:rPr>
        <w:t>可</w:t>
      </w:r>
      <w:r w:rsidR="0090064D">
        <w:rPr>
          <w:rFonts w:ascii="標楷體" w:eastAsia="標楷體" w:hAnsi="標楷體" w:hint="eastAsia"/>
          <w:sz w:val="27"/>
          <w:szCs w:val="27"/>
        </w:rPr>
        <w:t>望</w:t>
      </w:r>
      <w:proofErr w:type="gramStart"/>
      <w:r w:rsidR="00447EDB" w:rsidRPr="00C11B6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47EDB" w:rsidRPr="00C11B60">
        <w:rPr>
          <w:rFonts w:ascii="標楷體" w:eastAsia="標楷體" w:hAnsi="標楷體" w:hint="eastAsia"/>
          <w:sz w:val="27"/>
          <w:szCs w:val="27"/>
        </w:rPr>
        <w:t>注整體市場資金動能</w:t>
      </w:r>
      <w:r w:rsidR="004D7F49" w:rsidRPr="00C11B60">
        <w:rPr>
          <w:rFonts w:ascii="標楷體" w:eastAsia="標楷體" w:hAnsi="標楷體" w:hint="eastAsia"/>
          <w:sz w:val="27"/>
          <w:szCs w:val="27"/>
        </w:rPr>
        <w:t>，</w:t>
      </w:r>
      <w:r w:rsidR="00EA069B" w:rsidRPr="00C11B60">
        <w:rPr>
          <w:rFonts w:ascii="標楷體" w:eastAsia="標楷體" w:hAnsi="標楷體" w:hint="eastAsia"/>
          <w:sz w:val="27"/>
          <w:szCs w:val="27"/>
        </w:rPr>
        <w:t>觀察上</w:t>
      </w:r>
      <w:r w:rsidR="00506A82" w:rsidRPr="00C11B60">
        <w:rPr>
          <w:rFonts w:ascii="標楷體" w:eastAsia="標楷體" w:hAnsi="標楷體" w:hint="eastAsia"/>
          <w:sz w:val="27"/>
          <w:szCs w:val="27"/>
        </w:rPr>
        <w:t>月</w:t>
      </w:r>
      <w:r w:rsidR="00EA069B" w:rsidRPr="00C11B60">
        <w:rPr>
          <w:rFonts w:ascii="標楷體" w:eastAsia="標楷體" w:hAnsi="標楷體" w:hint="eastAsia"/>
          <w:sz w:val="27"/>
          <w:szCs w:val="27"/>
        </w:rPr>
        <w:t>市場在連續大額現金股利發放影響下，</w:t>
      </w:r>
      <w:r w:rsidR="001B1997">
        <w:rPr>
          <w:rFonts w:ascii="標楷體" w:eastAsia="標楷體" w:hAnsi="標楷體" w:hint="eastAsia"/>
          <w:sz w:val="27"/>
          <w:szCs w:val="27"/>
        </w:rPr>
        <w:t>促使</w:t>
      </w:r>
      <w:r w:rsidR="00EA069B" w:rsidRPr="00C11B60">
        <w:rPr>
          <w:rFonts w:ascii="標楷體" w:eastAsia="標楷體" w:hAnsi="標楷體" w:hint="eastAsia"/>
          <w:sz w:val="27"/>
          <w:szCs w:val="27"/>
        </w:rPr>
        <w:t>利率逐步墊高至區間高位，</w:t>
      </w:r>
      <w:r w:rsidR="00CE0862" w:rsidRPr="00CE0862">
        <w:rPr>
          <w:rFonts w:ascii="標楷體" w:eastAsia="標楷體" w:hAnsi="標楷體" w:hint="eastAsia"/>
          <w:sz w:val="27"/>
          <w:szCs w:val="27"/>
        </w:rPr>
        <w:t>八月仍</w:t>
      </w:r>
      <w:r w:rsidR="0020578D">
        <w:rPr>
          <w:rFonts w:ascii="標楷體" w:eastAsia="標楷體" w:hAnsi="標楷體" w:hint="eastAsia"/>
          <w:sz w:val="27"/>
          <w:szCs w:val="27"/>
        </w:rPr>
        <w:t>是</w:t>
      </w:r>
      <w:r w:rsidR="00CE0862" w:rsidRPr="00CE0862">
        <w:rPr>
          <w:rFonts w:ascii="標楷體" w:eastAsia="標楷體" w:hAnsi="標楷體" w:hint="eastAsia"/>
          <w:sz w:val="27"/>
          <w:szCs w:val="27"/>
        </w:rPr>
        <w:t>上市公司發放股利旺季，</w:t>
      </w:r>
      <w:r w:rsidR="00D46F34">
        <w:rPr>
          <w:rFonts w:ascii="標楷體" w:eastAsia="標楷體" w:hAnsi="標楷體" w:hint="eastAsia"/>
          <w:sz w:val="27"/>
          <w:szCs w:val="27"/>
        </w:rPr>
        <w:t>後續亦</w:t>
      </w:r>
      <w:r w:rsidR="00CE0862" w:rsidRPr="00CE0862">
        <w:rPr>
          <w:rFonts w:ascii="標楷體" w:eastAsia="標楷體" w:hAnsi="標楷體" w:hint="eastAsia"/>
          <w:sz w:val="27"/>
          <w:szCs w:val="27"/>
        </w:rPr>
        <w:t>有數家大型企業將發放現金股利，</w:t>
      </w:r>
      <w:r w:rsidR="00D46F34">
        <w:rPr>
          <w:rFonts w:ascii="標楷體" w:eastAsia="標楷體" w:hAnsi="標楷體" w:hint="eastAsia"/>
          <w:sz w:val="27"/>
          <w:szCs w:val="27"/>
        </w:rPr>
        <w:t>其對市場資金</w:t>
      </w:r>
      <w:r w:rsidR="0020578D">
        <w:rPr>
          <w:rFonts w:ascii="標楷體" w:eastAsia="標楷體" w:hAnsi="標楷體" w:hint="eastAsia"/>
          <w:sz w:val="27"/>
          <w:szCs w:val="27"/>
        </w:rPr>
        <w:t>影響</w:t>
      </w:r>
      <w:r w:rsidR="00D46F34">
        <w:rPr>
          <w:rFonts w:ascii="標楷體" w:eastAsia="標楷體" w:hAnsi="標楷體" w:hint="eastAsia"/>
          <w:sz w:val="27"/>
          <w:szCs w:val="27"/>
        </w:rPr>
        <w:t>尚有待觀察</w:t>
      </w:r>
      <w:r w:rsidR="00506A82" w:rsidRPr="00506A82">
        <w:rPr>
          <w:rFonts w:ascii="標楷體" w:eastAsia="標楷體" w:hAnsi="標楷體" w:hint="eastAsia"/>
          <w:sz w:val="27"/>
          <w:szCs w:val="27"/>
        </w:rPr>
        <w:t>，</w:t>
      </w:r>
      <w:r w:rsidR="00A04C0E">
        <w:rPr>
          <w:rFonts w:ascii="標楷體" w:eastAsia="標楷體" w:hAnsi="標楷體" w:hint="eastAsia"/>
          <w:sz w:val="27"/>
          <w:szCs w:val="27"/>
        </w:rPr>
        <w:t>唯</w:t>
      </w:r>
      <w:r w:rsidR="00DE742E">
        <w:rPr>
          <w:rFonts w:ascii="標楷體" w:eastAsia="標楷體" w:hAnsi="標楷體" w:hint="eastAsia"/>
          <w:sz w:val="27"/>
          <w:szCs w:val="27"/>
        </w:rPr>
        <w:t>目前時值</w:t>
      </w:r>
      <w:r w:rsidR="00423350" w:rsidRPr="00423350">
        <w:rPr>
          <w:rFonts w:ascii="標楷體" w:eastAsia="標楷體" w:hAnsi="標楷體" w:hint="eastAsia"/>
          <w:sz w:val="27"/>
          <w:szCs w:val="27"/>
        </w:rPr>
        <w:t>月初</w:t>
      </w:r>
      <w:r w:rsidR="00DE742E">
        <w:rPr>
          <w:rFonts w:ascii="標楷體" w:eastAsia="標楷體" w:hAnsi="標楷體" w:hint="eastAsia"/>
          <w:sz w:val="27"/>
          <w:szCs w:val="27"/>
        </w:rPr>
        <w:t>，</w:t>
      </w:r>
      <w:r w:rsidR="00423350" w:rsidRPr="00423350">
        <w:rPr>
          <w:rFonts w:ascii="標楷體" w:eastAsia="標楷體" w:hAnsi="標楷體" w:hint="eastAsia"/>
          <w:sz w:val="27"/>
          <w:szCs w:val="27"/>
        </w:rPr>
        <w:t>投信壽險法人資金</w:t>
      </w:r>
      <w:r w:rsidR="00584888">
        <w:rPr>
          <w:rFonts w:ascii="標楷體" w:eastAsia="標楷體" w:hAnsi="標楷體" w:hint="eastAsia"/>
          <w:sz w:val="27"/>
          <w:szCs w:val="27"/>
        </w:rPr>
        <w:t>陸續</w:t>
      </w:r>
      <w:r w:rsidR="00423350" w:rsidRPr="00423350">
        <w:rPr>
          <w:rFonts w:ascii="標楷體" w:eastAsia="標楷體" w:hAnsi="標楷體" w:hint="eastAsia"/>
          <w:sz w:val="27"/>
          <w:szCs w:val="27"/>
        </w:rPr>
        <w:t>回流，</w:t>
      </w:r>
      <w:r w:rsidR="00584888">
        <w:rPr>
          <w:rFonts w:ascii="標楷體" w:eastAsia="標楷體" w:hAnsi="標楷體" w:hint="eastAsia"/>
          <w:sz w:val="27"/>
          <w:szCs w:val="27"/>
        </w:rPr>
        <w:t>加上</w:t>
      </w:r>
      <w:r w:rsidR="00DE742E" w:rsidRPr="00DE742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E742E" w:rsidRPr="00DE742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E742E">
        <w:rPr>
          <w:rFonts w:ascii="標楷體" w:eastAsia="標楷體" w:hAnsi="標楷體" w:hint="eastAsia"/>
          <w:sz w:val="27"/>
          <w:szCs w:val="27"/>
        </w:rPr>
        <w:t>進入新提存期，</w:t>
      </w:r>
      <w:proofErr w:type="gramStart"/>
      <w:r w:rsidR="00DE742E">
        <w:rPr>
          <w:rFonts w:ascii="標楷體" w:eastAsia="標楷體" w:hAnsi="標楷體" w:hint="eastAsia"/>
          <w:sz w:val="27"/>
          <w:szCs w:val="27"/>
        </w:rPr>
        <w:t>銀行間亦可望</w:t>
      </w:r>
      <w:proofErr w:type="gramEnd"/>
      <w:r w:rsidR="00DE742E">
        <w:rPr>
          <w:rFonts w:ascii="標楷體" w:eastAsia="標楷體" w:hAnsi="標楷體" w:hint="eastAsia"/>
          <w:sz w:val="27"/>
          <w:szCs w:val="27"/>
        </w:rPr>
        <w:t>擴大</w:t>
      </w:r>
      <w:r w:rsidR="00584888">
        <w:rPr>
          <w:rFonts w:ascii="標楷體" w:eastAsia="標楷體" w:hAnsi="標楷體" w:hint="eastAsia"/>
          <w:sz w:val="27"/>
          <w:szCs w:val="27"/>
        </w:rPr>
        <w:t>操作</w:t>
      </w:r>
      <w:r w:rsidR="00DE742E">
        <w:rPr>
          <w:rFonts w:ascii="標楷體" w:eastAsia="標楷體" w:hAnsi="標楷體" w:hint="eastAsia"/>
          <w:sz w:val="27"/>
          <w:szCs w:val="27"/>
        </w:rPr>
        <w:t>規模，</w:t>
      </w:r>
      <w:proofErr w:type="gramStart"/>
      <w:r w:rsidR="00423350" w:rsidRPr="00423350">
        <w:rPr>
          <w:rFonts w:ascii="標楷體" w:eastAsia="標楷體" w:hAnsi="標楷體" w:hint="eastAsia"/>
          <w:sz w:val="27"/>
          <w:szCs w:val="27"/>
        </w:rPr>
        <w:t>預期均</w:t>
      </w:r>
      <w:r w:rsidR="001D6846">
        <w:rPr>
          <w:rFonts w:ascii="標楷體" w:eastAsia="標楷體" w:hAnsi="標楷體" w:hint="eastAsia"/>
          <w:sz w:val="27"/>
          <w:szCs w:val="27"/>
        </w:rPr>
        <w:t>有</w:t>
      </w:r>
      <w:r w:rsidR="009508DF">
        <w:rPr>
          <w:rFonts w:ascii="標楷體" w:eastAsia="標楷體" w:hAnsi="標楷體" w:hint="eastAsia"/>
          <w:sz w:val="27"/>
          <w:szCs w:val="27"/>
        </w:rPr>
        <w:t>影響</w:t>
      </w:r>
      <w:proofErr w:type="gramEnd"/>
      <w:r w:rsidR="000F75EB">
        <w:rPr>
          <w:rFonts w:ascii="標楷體" w:eastAsia="標楷體" w:hAnsi="標楷體" w:hint="eastAsia"/>
          <w:sz w:val="27"/>
          <w:szCs w:val="27"/>
        </w:rPr>
        <w:t>短</w:t>
      </w:r>
      <w:r w:rsidR="00423350" w:rsidRPr="00423350">
        <w:rPr>
          <w:rFonts w:ascii="標楷體" w:eastAsia="標楷體" w:hAnsi="標楷體" w:hint="eastAsia"/>
          <w:sz w:val="27"/>
          <w:szCs w:val="27"/>
        </w:rPr>
        <w:t>率回軟</w:t>
      </w:r>
      <w:r w:rsidR="00C656A8">
        <w:rPr>
          <w:rFonts w:ascii="標楷體" w:eastAsia="標楷體" w:hAnsi="標楷體" w:hint="eastAsia"/>
          <w:sz w:val="27"/>
          <w:szCs w:val="27"/>
        </w:rPr>
        <w:t>修正</w:t>
      </w:r>
      <w:r w:rsidR="006F293B">
        <w:rPr>
          <w:rFonts w:ascii="標楷體" w:eastAsia="標楷體" w:hAnsi="標楷體" w:hint="eastAsia"/>
          <w:sz w:val="27"/>
          <w:szCs w:val="27"/>
        </w:rPr>
        <w:t>之</w:t>
      </w:r>
      <w:r w:rsidR="009508DF" w:rsidRPr="009508DF">
        <w:rPr>
          <w:rFonts w:ascii="標楷體" w:eastAsia="標楷體" w:hAnsi="標楷體" w:hint="eastAsia"/>
          <w:sz w:val="27"/>
          <w:szCs w:val="27"/>
        </w:rPr>
        <w:t>機會</w:t>
      </w:r>
      <w:r w:rsidR="00423350" w:rsidRPr="00423350">
        <w:rPr>
          <w:rFonts w:ascii="標楷體" w:eastAsia="標楷體" w:hAnsi="標楷體" w:hint="eastAsia"/>
          <w:sz w:val="27"/>
          <w:szCs w:val="27"/>
        </w:rPr>
        <w:t>。交易部操作上，將視市場資金回流狀況，適</w:t>
      </w:r>
      <w:r w:rsidR="00C11B60">
        <w:rPr>
          <w:rFonts w:ascii="標楷體" w:eastAsia="標楷體" w:hAnsi="標楷體" w:hint="eastAsia"/>
          <w:sz w:val="27"/>
          <w:szCs w:val="27"/>
        </w:rPr>
        <w:t>當調降報價，並優先選擇市場便宜資金成交，藉以降低公司調度成本</w:t>
      </w:r>
      <w:r w:rsidR="006B2CAE" w:rsidRPr="006B2CAE">
        <w:rPr>
          <w:rFonts w:ascii="標楷體" w:eastAsia="標楷體" w:hAnsi="標楷體" w:hint="eastAsia"/>
          <w:sz w:val="27"/>
          <w:szCs w:val="27"/>
        </w:rPr>
        <w:t>，擴大養</w:t>
      </w:r>
      <w:proofErr w:type="gramStart"/>
      <w:r w:rsidR="006B2CAE" w:rsidRPr="006B2CA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B2CAE" w:rsidRPr="006B2CAE">
        <w:rPr>
          <w:rFonts w:ascii="標楷體" w:eastAsia="標楷體" w:hAnsi="標楷體" w:hint="eastAsia"/>
          <w:sz w:val="27"/>
          <w:szCs w:val="27"/>
        </w:rPr>
        <w:t>利差</w:t>
      </w:r>
      <w:r w:rsidR="00EA069B" w:rsidRPr="00423350">
        <w:rPr>
          <w:rFonts w:ascii="標楷體" w:eastAsia="標楷體" w:hAnsi="標楷體" w:hint="eastAsia"/>
          <w:sz w:val="27"/>
          <w:szCs w:val="27"/>
        </w:rPr>
        <w:t>。</w:t>
      </w:r>
      <w:r w:rsidR="00057D76" w:rsidRPr="00782024">
        <w:rPr>
          <w:rFonts w:ascii="標楷體" w:eastAsia="標楷體" w:hAnsi="標楷體" w:hint="eastAsia"/>
          <w:sz w:val="27"/>
          <w:szCs w:val="27"/>
        </w:rPr>
        <w:t>匯率方面，</w:t>
      </w:r>
      <w:r w:rsidR="00782024" w:rsidRPr="00D5336A">
        <w:rPr>
          <w:rFonts w:ascii="標楷體" w:eastAsia="標楷體" w:hAnsi="標楷體" w:hint="eastAsia"/>
          <w:sz w:val="27"/>
          <w:szCs w:val="27"/>
        </w:rPr>
        <w:t>由於</w:t>
      </w:r>
      <w:r w:rsidR="009F7241" w:rsidRPr="009F7241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F7241" w:rsidRPr="009F724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F7241" w:rsidRPr="009F7241">
        <w:rPr>
          <w:rFonts w:ascii="標楷體" w:eastAsia="標楷體" w:hAnsi="標楷體" w:hint="eastAsia"/>
          <w:sz w:val="27"/>
          <w:szCs w:val="27"/>
        </w:rPr>
        <w:t>會主席鮑</w:t>
      </w:r>
      <w:r w:rsidR="009F7241">
        <w:rPr>
          <w:rFonts w:ascii="標楷體" w:eastAsia="標楷體" w:hAnsi="標楷體" w:hint="eastAsia"/>
          <w:sz w:val="27"/>
          <w:szCs w:val="27"/>
        </w:rPr>
        <w:t>爾表示</w:t>
      </w:r>
      <w:r w:rsidR="00455532">
        <w:rPr>
          <w:rFonts w:ascii="標楷體" w:eastAsia="標楷體" w:hAnsi="標楷體" w:hint="eastAsia"/>
          <w:sz w:val="27"/>
          <w:szCs w:val="27"/>
        </w:rPr>
        <w:t>：</w:t>
      </w:r>
      <w:r w:rsidR="009F7241">
        <w:rPr>
          <w:rFonts w:ascii="標楷體" w:eastAsia="標楷體" w:hAnsi="標楷體" w:hint="eastAsia"/>
          <w:sz w:val="27"/>
          <w:szCs w:val="27"/>
        </w:rPr>
        <w:t>未承諾只降息一次，但也不會展開新一輪降息循環以提振經濟</w:t>
      </w:r>
      <w:r w:rsidR="009F7241" w:rsidRPr="009F7241">
        <w:rPr>
          <w:rFonts w:ascii="標楷體" w:eastAsia="標楷體" w:hAnsi="標楷體" w:hint="eastAsia"/>
          <w:sz w:val="27"/>
          <w:szCs w:val="27"/>
        </w:rPr>
        <w:t>，</w:t>
      </w:r>
      <w:r w:rsidR="00747C2B">
        <w:rPr>
          <w:rFonts w:ascii="標楷體" w:eastAsia="標楷體" w:hAnsi="標楷體" w:hint="eastAsia"/>
          <w:sz w:val="27"/>
          <w:szCs w:val="27"/>
        </w:rPr>
        <w:t>令</w:t>
      </w:r>
      <w:r w:rsidR="009F7241" w:rsidRPr="009F7241">
        <w:rPr>
          <w:rFonts w:ascii="標楷體" w:eastAsia="標楷體" w:hAnsi="標楷體" w:hint="eastAsia"/>
          <w:sz w:val="27"/>
          <w:szCs w:val="27"/>
        </w:rPr>
        <w:t>部分</w:t>
      </w:r>
      <w:r w:rsidR="00747C2B" w:rsidRPr="00747C2B">
        <w:rPr>
          <w:rFonts w:ascii="標楷體" w:eastAsia="標楷體" w:hAnsi="標楷體" w:hint="eastAsia"/>
          <w:sz w:val="27"/>
          <w:szCs w:val="27"/>
        </w:rPr>
        <w:t>積極做空美元的</w:t>
      </w:r>
      <w:r w:rsidR="003B52BA">
        <w:rPr>
          <w:rFonts w:ascii="標楷體" w:eastAsia="標楷體" w:hAnsi="標楷體" w:hint="eastAsia"/>
          <w:sz w:val="27"/>
          <w:szCs w:val="27"/>
        </w:rPr>
        <w:t>投資</w:t>
      </w:r>
      <w:r w:rsidR="00747C2B" w:rsidRPr="00747C2B">
        <w:rPr>
          <w:rFonts w:ascii="標楷體" w:eastAsia="標楷體" w:hAnsi="標楷體" w:hint="eastAsia"/>
          <w:sz w:val="27"/>
          <w:szCs w:val="27"/>
        </w:rPr>
        <w:t>人退場，</w:t>
      </w:r>
      <w:r w:rsidR="003B52BA">
        <w:rPr>
          <w:rFonts w:ascii="標楷體" w:eastAsia="標楷體" w:hAnsi="標楷體" w:hint="eastAsia"/>
          <w:sz w:val="27"/>
          <w:szCs w:val="27"/>
        </w:rPr>
        <w:t>並展開</w:t>
      </w:r>
      <w:r w:rsidR="00747C2B" w:rsidRPr="00747C2B">
        <w:rPr>
          <w:rFonts w:ascii="標楷體" w:eastAsia="標楷體" w:hAnsi="標楷體" w:hint="eastAsia"/>
          <w:sz w:val="27"/>
          <w:szCs w:val="27"/>
        </w:rPr>
        <w:t>回補美元</w:t>
      </w:r>
      <w:r w:rsidR="00747C2B">
        <w:rPr>
          <w:rFonts w:ascii="標楷體" w:eastAsia="標楷體" w:hAnsi="標楷體" w:hint="eastAsia"/>
          <w:sz w:val="27"/>
          <w:szCs w:val="27"/>
        </w:rPr>
        <w:t>操作</w:t>
      </w:r>
      <w:r w:rsidR="00747C2B" w:rsidRPr="00747C2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4E73D9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2A64A9" w:rsidRPr="002A64A9">
        <w:rPr>
          <w:rFonts w:ascii="標楷體" w:eastAsia="標楷體" w:hAnsi="標楷體" w:hint="eastAsia"/>
          <w:sz w:val="27"/>
          <w:szCs w:val="27"/>
        </w:rPr>
        <w:t>美國總統川普忽然表態</w:t>
      </w:r>
      <w:r w:rsidR="00351AB8" w:rsidRPr="00351AB8">
        <w:rPr>
          <w:rFonts w:ascii="標楷體" w:eastAsia="標楷體" w:hAnsi="標楷體" w:hint="eastAsia"/>
          <w:sz w:val="27"/>
          <w:szCs w:val="27"/>
        </w:rPr>
        <w:t>揚言對中國加徵關稅</w:t>
      </w:r>
      <w:r w:rsidR="002A64A9" w:rsidRPr="002A64A9">
        <w:rPr>
          <w:rFonts w:ascii="標楷體" w:eastAsia="標楷體" w:hAnsi="標楷體" w:hint="eastAsia"/>
          <w:sz w:val="27"/>
          <w:szCs w:val="27"/>
        </w:rPr>
        <w:t>，</w:t>
      </w:r>
      <w:r w:rsidR="00747C2B" w:rsidRPr="00747C2B">
        <w:rPr>
          <w:rFonts w:ascii="標楷體" w:eastAsia="標楷體" w:hAnsi="標楷體" w:hint="eastAsia"/>
          <w:sz w:val="27"/>
          <w:szCs w:val="27"/>
        </w:rPr>
        <w:t>國際美元</w:t>
      </w:r>
      <w:r w:rsidR="00B73BCF">
        <w:rPr>
          <w:rFonts w:ascii="標楷體" w:eastAsia="標楷體" w:hAnsi="標楷體" w:hint="eastAsia"/>
          <w:sz w:val="27"/>
          <w:szCs w:val="27"/>
        </w:rPr>
        <w:t>因此</w:t>
      </w:r>
      <w:r w:rsidR="00747C2B" w:rsidRPr="00747C2B">
        <w:rPr>
          <w:rFonts w:ascii="標楷體" w:eastAsia="標楷體" w:hAnsi="標楷體" w:hint="eastAsia"/>
          <w:sz w:val="27"/>
          <w:szCs w:val="27"/>
        </w:rPr>
        <w:t>出現強勢格局</w:t>
      </w:r>
      <w:r w:rsidR="009C69E0" w:rsidRPr="009C69E0">
        <w:rPr>
          <w:rFonts w:ascii="標楷體" w:eastAsia="標楷體" w:hAnsi="標楷體" w:hint="eastAsia"/>
          <w:sz w:val="27"/>
          <w:szCs w:val="27"/>
        </w:rPr>
        <w:t>，</w:t>
      </w:r>
      <w:r w:rsidR="004E73D9" w:rsidRPr="004E73D9">
        <w:rPr>
          <w:rFonts w:ascii="標楷體" w:eastAsia="標楷體" w:hAnsi="標楷體" w:hint="eastAsia"/>
          <w:sz w:val="27"/>
          <w:szCs w:val="27"/>
        </w:rPr>
        <w:t>加上</w:t>
      </w:r>
      <w:r w:rsidR="009C69E0">
        <w:rPr>
          <w:rFonts w:ascii="標楷體" w:eastAsia="標楷體" w:hAnsi="標楷體" w:hint="eastAsia"/>
          <w:sz w:val="27"/>
          <w:szCs w:val="27"/>
        </w:rPr>
        <w:t>後續</w:t>
      </w:r>
      <w:r w:rsidR="009C69E0" w:rsidRPr="009C69E0">
        <w:rPr>
          <w:rFonts w:ascii="標楷體" w:eastAsia="標楷體" w:hAnsi="標楷體" w:hint="eastAsia"/>
          <w:sz w:val="27"/>
          <w:szCs w:val="27"/>
        </w:rPr>
        <w:t>外資領到台股現金股利</w:t>
      </w:r>
      <w:r w:rsidR="004E73D9">
        <w:rPr>
          <w:rFonts w:ascii="標楷體" w:eastAsia="標楷體" w:hAnsi="標楷體" w:hint="eastAsia"/>
          <w:sz w:val="27"/>
          <w:szCs w:val="27"/>
        </w:rPr>
        <w:t>後極</w:t>
      </w:r>
      <w:r w:rsidR="00E307B6">
        <w:rPr>
          <w:rFonts w:ascii="標楷體" w:eastAsia="標楷體" w:hAnsi="標楷體" w:hint="eastAsia"/>
          <w:sz w:val="27"/>
          <w:szCs w:val="27"/>
        </w:rPr>
        <w:t>可能</w:t>
      </w:r>
      <w:r w:rsidR="009C69E0" w:rsidRPr="009C69E0">
        <w:rPr>
          <w:rFonts w:ascii="標楷體" w:eastAsia="標楷體" w:hAnsi="標楷體" w:hint="eastAsia"/>
          <w:sz w:val="27"/>
          <w:szCs w:val="27"/>
        </w:rPr>
        <w:t>偏</w:t>
      </w:r>
      <w:r w:rsidR="009C69E0">
        <w:rPr>
          <w:rFonts w:ascii="標楷體" w:eastAsia="標楷體" w:hAnsi="標楷體" w:hint="eastAsia"/>
          <w:sz w:val="27"/>
          <w:szCs w:val="27"/>
        </w:rPr>
        <w:t>向</w:t>
      </w:r>
      <w:r w:rsidR="009C69E0" w:rsidRPr="009C69E0">
        <w:rPr>
          <w:rFonts w:ascii="標楷體" w:eastAsia="標楷體" w:hAnsi="標楷體" w:hint="eastAsia"/>
          <w:sz w:val="27"/>
          <w:szCs w:val="27"/>
        </w:rPr>
        <w:t>匯出</w:t>
      </w:r>
      <w:r w:rsidR="004E73D9">
        <w:rPr>
          <w:rFonts w:ascii="標楷體" w:eastAsia="標楷體" w:hAnsi="標楷體" w:hint="eastAsia"/>
          <w:sz w:val="27"/>
          <w:szCs w:val="27"/>
        </w:rPr>
        <w:t>下</w:t>
      </w:r>
      <w:r w:rsidR="009C69E0" w:rsidRPr="009C69E0">
        <w:rPr>
          <w:rFonts w:ascii="標楷體" w:eastAsia="標楷體" w:hAnsi="標楷體" w:hint="eastAsia"/>
          <w:sz w:val="27"/>
          <w:szCs w:val="27"/>
        </w:rPr>
        <w:t>，</w:t>
      </w:r>
      <w:r w:rsidR="004E73D9" w:rsidRPr="004E73D9">
        <w:rPr>
          <w:rFonts w:ascii="標楷體" w:eastAsia="標楷體" w:hAnsi="標楷體" w:hint="eastAsia"/>
          <w:sz w:val="27"/>
          <w:szCs w:val="27"/>
        </w:rPr>
        <w:t>展望新台幣後市，</w:t>
      </w:r>
      <w:r w:rsidR="009C69E0">
        <w:rPr>
          <w:rFonts w:ascii="標楷體" w:eastAsia="標楷體" w:hAnsi="標楷體" w:hint="eastAsia"/>
          <w:sz w:val="27"/>
          <w:szCs w:val="27"/>
        </w:rPr>
        <w:t>預期</w:t>
      </w:r>
      <w:r w:rsidR="00BB14A0" w:rsidRPr="00BB14A0">
        <w:rPr>
          <w:rFonts w:ascii="標楷體" w:eastAsia="標楷體" w:hAnsi="標楷體" w:hint="eastAsia"/>
          <w:sz w:val="27"/>
          <w:szCs w:val="27"/>
        </w:rPr>
        <w:t>還是以</w:t>
      </w:r>
      <w:proofErr w:type="gramStart"/>
      <w:r w:rsidR="00BB14A0" w:rsidRPr="00BB14A0">
        <w:rPr>
          <w:rFonts w:ascii="標楷體" w:eastAsia="標楷體" w:hAnsi="標楷體" w:hint="eastAsia"/>
          <w:sz w:val="27"/>
          <w:szCs w:val="27"/>
        </w:rPr>
        <w:t>盤整偏弱的</w:t>
      </w:r>
      <w:proofErr w:type="gramEnd"/>
      <w:r w:rsidR="00BB14A0" w:rsidRPr="00BB14A0">
        <w:rPr>
          <w:rFonts w:ascii="標楷體" w:eastAsia="標楷體" w:hAnsi="標楷體" w:hint="eastAsia"/>
          <w:sz w:val="27"/>
          <w:szCs w:val="27"/>
        </w:rPr>
        <w:t>機率</w:t>
      </w:r>
      <w:r w:rsidR="00324C2B">
        <w:rPr>
          <w:rFonts w:ascii="標楷體" w:eastAsia="標楷體" w:hAnsi="標楷體" w:hint="eastAsia"/>
          <w:sz w:val="27"/>
          <w:szCs w:val="27"/>
        </w:rPr>
        <w:t>為</w:t>
      </w:r>
      <w:r w:rsidR="00BB14A0" w:rsidRPr="00BB14A0">
        <w:rPr>
          <w:rFonts w:ascii="標楷體" w:eastAsia="標楷體" w:hAnsi="標楷體" w:hint="eastAsia"/>
          <w:sz w:val="27"/>
          <w:szCs w:val="27"/>
        </w:rPr>
        <w:t>大。</w:t>
      </w:r>
    </w:p>
    <w:p w:rsidR="00D5336A" w:rsidRPr="00506A82" w:rsidRDefault="00D5336A" w:rsidP="00C8064F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8C2818" w:rsidP="00B6520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819</w:t>
            </w:r>
            <w:r w:rsidR="009501E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636C7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EE7BE7" w:rsidP="000A41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030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A41F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C63290" w:rsidP="00F825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,8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70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359F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59FE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D547E0" w:rsidP="002E568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</w:t>
            </w:r>
            <w:r w:rsidR="00617AD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094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617AD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359F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59FE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892763" w:rsidP="0097756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1,308</w:t>
            </w:r>
            <w:r w:rsidR="00636C78" w:rsidRPr="0067575F">
              <w:rPr>
                <w:rFonts w:ascii="標楷體" w:eastAsia="標楷體" w:hAnsi="標楷體" w:cs="Arial" w:hint="eastAsia"/>
                <w:sz w:val="27"/>
                <w:szCs w:val="27"/>
              </w:rPr>
              <w:t>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D547E0" w:rsidP="000861D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861D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861DC" w:rsidRPr="000861D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861D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0861DC" w:rsidRPr="000861DC">
              <w:rPr>
                <w:rFonts w:ascii="標楷體" w:eastAsia="標楷體" w:hAnsi="標楷體" w:hint="eastAsia"/>
                <w:sz w:val="27"/>
                <w:szCs w:val="27"/>
              </w:rPr>
              <w:t>122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F380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636C78" w:rsidRPr="00D33FC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D1" w:rsidRDefault="008F49D1" w:rsidP="00FC15B9">
      <w:r>
        <w:separator/>
      </w:r>
    </w:p>
  </w:endnote>
  <w:endnote w:type="continuationSeparator" w:id="0">
    <w:p w:rsidR="008F49D1" w:rsidRDefault="008F49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D1" w:rsidRDefault="008F49D1" w:rsidP="00FC15B9">
      <w:r>
        <w:separator/>
      </w:r>
    </w:p>
  </w:footnote>
  <w:footnote w:type="continuationSeparator" w:id="0">
    <w:p w:rsidR="008F49D1" w:rsidRDefault="008F49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135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F86"/>
    <w:rsid w:val="001B2468"/>
    <w:rsid w:val="001B2623"/>
    <w:rsid w:val="001B27BE"/>
    <w:rsid w:val="001B2C30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DC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D19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5C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A373-B7A5-495C-95B2-3BEA0BD1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165</Words>
  <Characters>943</Characters>
  <Application>Microsoft Office Word</Application>
  <DocSecurity>0</DocSecurity>
  <Lines>7</Lines>
  <Paragraphs>2</Paragraphs>
  <ScaleCrop>false</ScaleCrop>
  <Company>大中票券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146</cp:revision>
  <cp:lastPrinted>2019-08-02T09:10:00Z</cp:lastPrinted>
  <dcterms:created xsi:type="dcterms:W3CDTF">2019-07-30T00:41:00Z</dcterms:created>
  <dcterms:modified xsi:type="dcterms:W3CDTF">2019-08-02T09:18:00Z</dcterms:modified>
</cp:coreProperties>
</file>