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CFA07C" w14:textId="300EF18A" w:rsidR="00BA767E" w:rsidRPr="0070660F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C0252" w:rsidRPr="005C0252">
        <w:rPr>
          <w:rFonts w:ascii="標楷體" w:eastAsia="標楷體" w:hAnsi="標楷體" w:hint="eastAsia"/>
          <w:sz w:val="27"/>
          <w:szCs w:val="27"/>
        </w:rPr>
        <w:t>2兆129.2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5C0252">
        <w:rPr>
          <w:rFonts w:ascii="標楷體" w:eastAsia="標楷體" w:hAnsi="標楷體" w:hint="eastAsia"/>
          <w:sz w:val="27"/>
          <w:szCs w:val="27"/>
        </w:rPr>
        <w:t>上週</w:t>
      </w:r>
      <w:r w:rsidR="005C0252" w:rsidRPr="005C0252">
        <w:rPr>
          <w:rFonts w:ascii="標楷體" w:eastAsia="標楷體" w:hAnsi="標楷體" w:hint="eastAsia"/>
          <w:sz w:val="27"/>
          <w:szCs w:val="27"/>
        </w:rPr>
        <w:t>觀察銀行累積超額準備回升至1兆元上方，市場資金情勢偏鬆，加上資金需求方多已避開月底落點，促使月底緊縮變數影響不大，調度不難，短率走穩在既有區間。</w:t>
      </w:r>
      <w:r w:rsidR="005C0252">
        <w:rPr>
          <w:rFonts w:ascii="標楷體" w:eastAsia="標楷體" w:hAnsi="標楷體" w:hint="eastAsia"/>
          <w:sz w:val="27"/>
          <w:szCs w:val="27"/>
        </w:rPr>
        <w:t>週末前</w:t>
      </w:r>
      <w:r w:rsidR="005C0252" w:rsidRPr="005C0252">
        <w:rPr>
          <w:rFonts w:ascii="標楷體" w:eastAsia="標楷體" w:hAnsi="標楷體" w:hint="eastAsia"/>
          <w:sz w:val="27"/>
          <w:szCs w:val="27"/>
        </w:rPr>
        <w:t>集保公布上一交易日30天期自保票平均利率連續三日持平於0.303%水準。30天期票券次級利率成交在0.21%~0.335%；拆款利率在0.22%~0.31%區間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受到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南非新變異株威脅升溫影響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亞洲股匯市也遭遇亂流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，外資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大舉提款台股並匯出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使得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兌美元匯價終場貶值3</w:t>
      </w:r>
      <w:r w:rsidR="00A47C9E" w:rsidRPr="009B05D0">
        <w:rPr>
          <w:rFonts w:ascii="標楷體" w:eastAsia="標楷體" w:hAnsi="標楷體"/>
          <w:color w:val="000000" w:themeColor="text1"/>
          <w:sz w:val="27"/>
          <w:szCs w:val="27"/>
        </w:rPr>
        <w:t>.5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收在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27.</w:t>
      </w:r>
      <w:r w:rsidR="00A47C9E" w:rsidRPr="009B05D0">
        <w:rPr>
          <w:rFonts w:ascii="標楷體" w:eastAsia="標楷體" w:hAnsi="標楷體"/>
          <w:color w:val="000000" w:themeColor="text1"/>
          <w:sz w:val="27"/>
          <w:szCs w:val="27"/>
        </w:rPr>
        <w:t>836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元，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為逾二周低點</w:t>
      </w:r>
      <w:r w:rsidR="0070660F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總成交金額爆出1</w:t>
      </w:r>
      <w:r w:rsidR="00A47C9E" w:rsidRPr="009B05D0">
        <w:rPr>
          <w:rFonts w:ascii="標楷體" w:eastAsia="標楷體" w:hAnsi="標楷體"/>
          <w:color w:val="000000" w:themeColor="text1"/>
          <w:sz w:val="27"/>
          <w:szCs w:val="27"/>
        </w:rPr>
        <w:t>8.185</w:t>
      </w:r>
      <w:r w:rsidR="00A47C9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億美元的大量</w:t>
      </w:r>
      <w:r w:rsidR="00820554" w:rsidRPr="00820554">
        <w:rPr>
          <w:rFonts w:ascii="標楷體" w:eastAsia="標楷體" w:hAnsi="標楷體" w:hint="eastAsia"/>
          <w:color w:val="000000" w:themeColor="text1"/>
          <w:sz w:val="27"/>
          <w:szCs w:val="27"/>
        </w:rPr>
        <w:t>，過去一周新台幣匯率貶值4.1分，貶幅0.15%</w:t>
      </w:r>
      <w:r w:rsidR="00BC4D3E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117201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全週成交區間落在27.</w:t>
      </w:r>
      <w:r w:rsidR="009B05D0" w:rsidRPr="009B05D0">
        <w:rPr>
          <w:rFonts w:ascii="標楷體" w:eastAsia="標楷體" w:hAnsi="標楷體"/>
          <w:color w:val="000000" w:themeColor="text1"/>
          <w:sz w:val="27"/>
          <w:szCs w:val="27"/>
        </w:rPr>
        <w:t>677</w:t>
      </w:r>
      <w:r w:rsidR="00117201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~27.</w:t>
      </w:r>
      <w:r w:rsidR="0070660F" w:rsidRPr="009B05D0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9B05D0" w:rsidRPr="009B05D0">
        <w:rPr>
          <w:rFonts w:ascii="標楷體" w:eastAsia="標楷體" w:hAnsi="標楷體"/>
          <w:color w:val="000000" w:themeColor="text1"/>
          <w:sz w:val="27"/>
          <w:szCs w:val="27"/>
        </w:rPr>
        <w:t>98</w:t>
      </w:r>
      <w:r w:rsidR="00117201" w:rsidRPr="009B05D0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667CEDC" w14:textId="77777777" w:rsidR="00BA767E" w:rsidRPr="00335734" w:rsidRDefault="00BA767E" w:rsidP="00910ED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D420F1C" w14:textId="5B723316" w:rsidR="00AD0E03" w:rsidRPr="007824D1" w:rsidRDefault="001B2E47" w:rsidP="0070660F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3C779D" w:rsidRPr="001A159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5C5A82" w:rsidRPr="001A159A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1A159A" w:rsidRPr="001A159A">
        <w:rPr>
          <w:rFonts w:ascii="標楷體" w:eastAsia="標楷體" w:hAnsi="標楷體" w:cs="Arial"/>
          <w:color w:val="000000" w:themeColor="text1"/>
          <w:sz w:val="27"/>
          <w:szCs w:val="27"/>
        </w:rPr>
        <w:t>793.75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3C779D" w:rsidRPr="003C779D">
        <w:rPr>
          <w:rFonts w:ascii="標楷體" w:eastAsia="標楷體" w:hAnsi="標楷體" w:hint="eastAsia"/>
          <w:sz w:val="27"/>
          <w:szCs w:val="27"/>
        </w:rPr>
        <w:t>統計本週存單到期</w:t>
      </w:r>
      <w:r w:rsidR="001A159A">
        <w:rPr>
          <w:rFonts w:ascii="標楷體" w:eastAsia="標楷體" w:hAnsi="標楷體" w:hint="eastAsia"/>
          <w:sz w:val="27"/>
          <w:szCs w:val="27"/>
        </w:rPr>
        <w:t>持平</w:t>
      </w:r>
      <w:r w:rsidR="003C779D" w:rsidRPr="003C779D">
        <w:rPr>
          <w:rFonts w:ascii="標楷體" w:eastAsia="標楷體" w:hAnsi="標楷體" w:hint="eastAsia"/>
          <w:sz w:val="27"/>
          <w:szCs w:val="27"/>
        </w:rPr>
        <w:t>上週</w:t>
      </w:r>
      <w:r w:rsidR="003563CC" w:rsidRPr="003563CC">
        <w:rPr>
          <w:rFonts w:ascii="標楷體" w:eastAsia="標楷體" w:hAnsi="標楷體" w:hint="eastAsia"/>
          <w:sz w:val="27"/>
          <w:szCs w:val="27"/>
        </w:rPr>
        <w:t>，</w:t>
      </w:r>
      <w:bookmarkStart w:id="10" w:name="_Hlk85792628"/>
      <w:bookmarkEnd w:id="8"/>
      <w:bookmarkEnd w:id="9"/>
      <w:r w:rsidR="005C0252" w:rsidRPr="005C0252">
        <w:rPr>
          <w:rFonts w:ascii="標楷體" w:eastAsia="標楷體" w:hAnsi="標楷體" w:hint="eastAsia"/>
          <w:sz w:val="27"/>
          <w:szCs w:val="27"/>
        </w:rPr>
        <w:t>觀察時序已近月底，部分銀行為因應月底調整LCR減少拆入，亦有部分銀行為調整本旬積數減少拆出並轉為拆入，雖銀行間資金略有分配不均，但整體市場資金供給充足，預料本月跨月成交利率較難興起波瀾，仍宜留意銀行間調整積數操作是否影響月底以及旬底資金情勢變化。交易部操作上，除將視市況彈性調整利率報價，並優先爭取跨月跨年資金成交，藉以降低資金成本以及調度風險</w:t>
      </w:r>
      <w:r w:rsidR="003C779D" w:rsidRPr="007B1C17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744F33" w:rsidRPr="00627820">
        <w:rPr>
          <w:rFonts w:ascii="標楷體" w:eastAsia="標楷體" w:hAnsi="標楷體" w:hint="eastAsia"/>
          <w:sz w:val="27"/>
          <w:szCs w:val="27"/>
        </w:rPr>
        <w:t>匯率方面，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美國聯準會態度轉趨鷹派</w:t>
      </w:r>
      <w:r w:rsidR="00820554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可能提前升息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推升美元走強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20554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南非新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型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變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種病毒蔓延香港、英國、新加坡等多國加嚴非洲南部6國入境管制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進一步打擊投資人信心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B05D0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亞股上</w:t>
      </w:r>
      <w:r w:rsidR="00820554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演資金大逃殺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824D1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若股市跌勢煞不住，短期新台幣匯率確實可能緩步邁向28元大關</w:t>
      </w:r>
      <w:r w:rsidR="0070660F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。觀望後勢，</w:t>
      </w:r>
      <w:r w:rsidR="00820554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股市能否持穩及出口商是否惜售美元，為影響新台幣本周走勢兩大變數</w:t>
      </w:r>
      <w:r w:rsidR="007824D1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824D1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但南非新種病毒衝擊有多大，目前仍難以預料、需持續觀察</w:t>
      </w:r>
      <w:r w:rsidR="00AD0E03" w:rsidRPr="007824D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951F30B" w14:textId="77777777" w:rsidR="009B6491" w:rsidRPr="003563CC" w:rsidRDefault="009B6491" w:rsidP="008F4FFB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4EB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7905CDAC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79701B51" w:rsidR="004C4EBA" w:rsidRPr="006E0266" w:rsidRDefault="007824D1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829.0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5C4930AC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325BF7EA" w:rsidR="004C4EBA" w:rsidRPr="006E0266" w:rsidRDefault="007824D1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8,767.25</w:t>
            </w:r>
          </w:p>
        </w:tc>
      </w:tr>
      <w:tr w:rsidR="004C4EBA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0A8A5E65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7B41DCCA" w:rsidR="004C4EBA" w:rsidRPr="006E0266" w:rsidRDefault="007824D1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,750.80</w:t>
            </w:r>
          </w:p>
        </w:tc>
      </w:tr>
      <w:tr w:rsidR="004C4EBA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7541C882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D0D77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65F66905" w:rsidR="004C4EBA" w:rsidRPr="006E0266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910.70</w:t>
            </w:r>
          </w:p>
        </w:tc>
      </w:tr>
      <w:tr w:rsidR="004C4EBA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2954B30B" w:rsidR="004C4EBA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0876C306" w:rsidR="004C4EBA" w:rsidRPr="004C4EBA" w:rsidRDefault="00BD0D77" w:rsidP="004C4E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7824D1">
              <w:rPr>
                <w:rFonts w:ascii="標楷體" w:eastAsia="標楷體" w:hAnsi="標楷體"/>
                <w:sz w:val="27"/>
                <w:szCs w:val="27"/>
              </w:rPr>
              <w:t>536.00</w:t>
            </w:r>
          </w:p>
        </w:tc>
      </w:tr>
      <w:tr w:rsidR="00BD0D77" w:rsidRPr="00BD0D77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72D913AC" w:rsidR="0025126F" w:rsidRPr="00BD0D77" w:rsidRDefault="00BD0D77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D0D77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BD0D77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7824D1">
              <w:rPr>
                <w:rFonts w:ascii="標楷體" w:eastAsia="標楷體" w:hAnsi="標楷體" w:cs="Arial"/>
                <w:sz w:val="27"/>
                <w:szCs w:val="27"/>
              </w:rPr>
              <w:t>,793.75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6412D927" w:rsidR="003D1DD9" w:rsidRPr="004826D4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D1DD9" w:rsidRPr="004826D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816</Characters>
  <Application>Microsoft Office Word</Application>
  <DocSecurity>0</DocSecurity>
  <Lines>6</Lines>
  <Paragraphs>1</Paragraphs>
  <ScaleCrop>false</ScaleCrop>
  <Company>大中票券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5</cp:revision>
  <cp:lastPrinted>2021-11-29T00:33:00Z</cp:lastPrinted>
  <dcterms:created xsi:type="dcterms:W3CDTF">2021-11-26T06:34:00Z</dcterms:created>
  <dcterms:modified xsi:type="dcterms:W3CDTF">2021-11-29T00:34:00Z</dcterms:modified>
</cp:coreProperties>
</file>