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006AAD" w14:textId="1528C984" w:rsidR="00C346DA" w:rsidRPr="00921317" w:rsidRDefault="00C034E5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5D2A4E" w:rsidRPr="005D2A4E">
        <w:rPr>
          <w:rFonts w:ascii="標楷體" w:eastAsia="標楷體" w:hAnsi="標楷體" w:hint="eastAsia"/>
          <w:sz w:val="27"/>
          <w:szCs w:val="27"/>
        </w:rPr>
        <w:t>1兆2,261.95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A042A3">
        <w:rPr>
          <w:rFonts w:ascii="標楷體" w:eastAsia="標楷體" w:hAnsi="標楷體" w:hint="eastAsia"/>
          <w:sz w:val="27"/>
          <w:szCs w:val="27"/>
        </w:rPr>
        <w:t>上週</w:t>
      </w:r>
      <w:r w:rsidR="00187BF0" w:rsidRPr="00187BF0">
        <w:rPr>
          <w:rFonts w:ascii="標楷體" w:eastAsia="標楷體" w:hAnsi="標楷體" w:hint="eastAsia"/>
          <w:sz w:val="27"/>
          <w:szCs w:val="27"/>
        </w:rPr>
        <w:t>市場資金需求減退，資金情勢暫持穩於月初寬鬆基調，唯觀察外資在台北股匯市上演大逃殺，週四熱錢匯出逾9億美元，新台幣匯率終場連四貶並創一年四個月新低，同業間均關注熱錢加速流出對於本地資金水位影響。週末前集保公布上一交易日30天期自保票平均利率下滑至0.556%。30天期票券次級利率成交在0.31%~0.57%；拆款利率在0.54%~0.56%區間</w:t>
      </w:r>
      <w:r w:rsidRPr="00A54B08">
        <w:rPr>
          <w:rFonts w:ascii="標楷體" w:eastAsia="標楷體" w:hAnsi="標楷體" w:hint="eastAsia"/>
          <w:sz w:val="27"/>
          <w:szCs w:val="27"/>
        </w:rPr>
        <w:t>。</w:t>
      </w:r>
      <w:r w:rsidRPr="00921317">
        <w:rPr>
          <w:rFonts w:ascii="標楷體" w:eastAsia="標楷體" w:hAnsi="標楷體" w:hint="eastAsia"/>
          <w:sz w:val="27"/>
          <w:szCs w:val="27"/>
        </w:rPr>
        <w:t>匯率方面，</w:t>
      </w:r>
      <w:r w:rsidR="000F2744" w:rsidRPr="00921317">
        <w:rPr>
          <w:rFonts w:ascii="標楷體" w:eastAsia="標楷體" w:hAnsi="標楷體" w:hint="eastAsia"/>
          <w:sz w:val="27"/>
          <w:szCs w:val="27"/>
        </w:rPr>
        <w:t>上週</w:t>
      </w:r>
      <w:r w:rsidR="00921317" w:rsidRPr="00921317">
        <w:rPr>
          <w:rFonts w:ascii="標楷體" w:eastAsia="標楷體" w:hAnsi="標楷體" w:hint="eastAsia"/>
          <w:sz w:val="27"/>
          <w:szCs w:val="27"/>
        </w:rPr>
        <w:t>外資持續匯出台灣，新台幣上周五爆量下跌，貶值7.8分收在28.906元，收盤價創逾一年五個月新低，連五個交易日貶值。相較過往，最近成交量都偏高，主要受到外資匯出力道影響，以及本土資金匯出，出口商反而惜售沒什麼出手</w:t>
      </w:r>
      <w:r w:rsidR="007572FF" w:rsidRPr="00921317">
        <w:rPr>
          <w:rFonts w:ascii="標楷體" w:eastAsia="標楷體" w:hAnsi="標楷體" w:hint="eastAsia"/>
          <w:sz w:val="27"/>
          <w:szCs w:val="27"/>
        </w:rPr>
        <w:t>，</w:t>
      </w:r>
      <w:r w:rsidR="005B4C78" w:rsidRPr="00921317">
        <w:rPr>
          <w:rFonts w:ascii="標楷體" w:eastAsia="標楷體" w:hAnsi="標楷體" w:hint="eastAsia"/>
          <w:sz w:val="27"/>
          <w:szCs w:val="27"/>
        </w:rPr>
        <w:t>央行統計顯示，</w:t>
      </w:r>
      <w:r w:rsidR="00921317" w:rsidRPr="00921317">
        <w:rPr>
          <w:rFonts w:ascii="標楷體" w:eastAsia="標楷體" w:hAnsi="標楷體" w:hint="eastAsia"/>
          <w:sz w:val="27"/>
          <w:szCs w:val="27"/>
        </w:rPr>
        <w:t>今年前二月外資持續淨匯入，但到3月俄烏戰爭爆發及美國釋出鷹派升息訊息，外資轉向成為淨匯出</w:t>
      </w:r>
      <w:r w:rsidR="00AD06D6" w:rsidRPr="00921317">
        <w:rPr>
          <w:rFonts w:ascii="標楷體" w:eastAsia="標楷體" w:hAnsi="標楷體" w:hint="eastAsia"/>
          <w:sz w:val="27"/>
          <w:szCs w:val="27"/>
        </w:rPr>
        <w:t>。</w:t>
      </w:r>
      <w:bookmarkStart w:id="0" w:name="_Hlk95726805"/>
    </w:p>
    <w:p w14:paraId="178D1843" w14:textId="77777777" w:rsidR="00C346DA" w:rsidRDefault="00C346DA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570936ED" w:rsidR="001B2E47" w:rsidRPr="00FB5FC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3F7756BC" w14:textId="68A362B3" w:rsidR="006551E2" w:rsidRPr="005B2D47" w:rsidRDefault="001B2E47" w:rsidP="006B1624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FB5FC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A90F44">
        <w:rPr>
          <w:rFonts w:ascii="標楷體" w:eastAsia="標楷體" w:hAnsi="標楷體" w:hint="eastAsia"/>
          <w:sz w:val="27"/>
          <w:szCs w:val="27"/>
        </w:rPr>
        <w:t>期</w:t>
      </w:r>
      <w:bookmarkStart w:id="2" w:name="_Hlk80695195"/>
      <w:r w:rsidR="00496F71" w:rsidRPr="00A90F44">
        <w:rPr>
          <w:rFonts w:ascii="標楷體" w:eastAsia="標楷體" w:hAnsi="標楷體" w:hint="eastAsia"/>
          <w:sz w:val="27"/>
          <w:szCs w:val="27"/>
        </w:rPr>
        <w:t>1兆</w:t>
      </w:r>
      <w:bookmarkStart w:id="3" w:name="_Hlk97903485"/>
      <w:r w:rsidR="00DE06DC">
        <w:rPr>
          <w:rFonts w:ascii="標楷體" w:eastAsia="標楷體" w:hAnsi="標楷體"/>
          <w:sz w:val="27"/>
          <w:szCs w:val="27"/>
        </w:rPr>
        <w:t>8,031.9</w:t>
      </w:r>
      <w:r w:rsidR="00496F71" w:rsidRPr="00A90F44">
        <w:rPr>
          <w:rFonts w:ascii="標楷體" w:eastAsia="標楷體" w:hAnsi="標楷體" w:hint="eastAsia"/>
          <w:sz w:val="27"/>
          <w:szCs w:val="27"/>
        </w:rPr>
        <w:t>億</w:t>
      </w:r>
      <w:r w:rsidR="00496F71" w:rsidRPr="00FB5FC5">
        <w:rPr>
          <w:rFonts w:ascii="標楷體" w:eastAsia="標楷體" w:hAnsi="標楷體" w:hint="eastAsia"/>
          <w:sz w:val="27"/>
          <w:szCs w:val="27"/>
        </w:rPr>
        <w:t>元</w:t>
      </w:r>
      <w:bookmarkEnd w:id="2"/>
      <w:bookmarkEnd w:id="3"/>
      <w:r w:rsidRPr="00FB5FC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FB5FC5">
        <w:rPr>
          <w:rFonts w:ascii="標楷體" w:eastAsia="標楷體" w:hAnsi="標楷體" w:hint="eastAsia"/>
          <w:sz w:val="27"/>
          <w:szCs w:val="27"/>
        </w:rPr>
        <w:t>沖銷。</w:t>
      </w:r>
      <w:r w:rsidR="003F0BBB" w:rsidRPr="00FB5FC5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691308" w:rsidRPr="00691308">
        <w:rPr>
          <w:rFonts w:ascii="標楷體" w:eastAsia="標楷體" w:hAnsi="標楷體" w:hint="eastAsia"/>
          <w:sz w:val="27"/>
          <w:szCs w:val="27"/>
        </w:rPr>
        <w:t>大</w:t>
      </w:r>
      <w:r w:rsidR="00020940" w:rsidRPr="00691308">
        <w:rPr>
          <w:rFonts w:ascii="標楷體" w:eastAsia="標楷體" w:hAnsi="標楷體" w:hint="eastAsia"/>
          <w:sz w:val="27"/>
          <w:szCs w:val="27"/>
        </w:rPr>
        <w:t>於</w:t>
      </w:r>
      <w:r w:rsidR="003F0BBB" w:rsidRPr="00691308">
        <w:rPr>
          <w:rFonts w:ascii="標楷體" w:eastAsia="標楷體" w:hAnsi="標楷體" w:hint="eastAsia"/>
          <w:sz w:val="27"/>
          <w:szCs w:val="27"/>
        </w:rPr>
        <w:t>上週，</w:t>
      </w:r>
      <w:r w:rsidR="003F0BBB" w:rsidRPr="00020940">
        <w:rPr>
          <w:rFonts w:ascii="標楷體" w:eastAsia="標楷體" w:hAnsi="標楷體" w:hint="eastAsia"/>
          <w:sz w:val="27"/>
          <w:szCs w:val="27"/>
        </w:rPr>
        <w:t>挹注</w:t>
      </w:r>
      <w:r w:rsidR="00DD00A3" w:rsidRPr="00020940">
        <w:rPr>
          <w:rFonts w:ascii="標楷體" w:eastAsia="標楷體" w:hAnsi="標楷體" w:hint="eastAsia"/>
          <w:sz w:val="27"/>
          <w:szCs w:val="27"/>
        </w:rPr>
        <w:t>整體</w:t>
      </w:r>
      <w:r w:rsidR="003F0BBB" w:rsidRPr="00020940">
        <w:rPr>
          <w:rFonts w:ascii="標楷體" w:eastAsia="標楷體" w:hAnsi="標楷體" w:hint="eastAsia"/>
          <w:sz w:val="27"/>
          <w:szCs w:val="27"/>
        </w:rPr>
        <w:t>市場</w:t>
      </w:r>
      <w:r w:rsidR="00691308" w:rsidRPr="00691308">
        <w:rPr>
          <w:rFonts w:ascii="標楷體" w:eastAsia="標楷體" w:hAnsi="標楷體" w:hint="eastAsia"/>
          <w:sz w:val="27"/>
          <w:szCs w:val="27"/>
        </w:rPr>
        <w:t>相對</w:t>
      </w:r>
      <w:r w:rsidR="003F0BBB" w:rsidRPr="00020940">
        <w:rPr>
          <w:rFonts w:ascii="標楷體" w:eastAsia="標楷體" w:hAnsi="標楷體" w:hint="eastAsia"/>
          <w:sz w:val="27"/>
          <w:szCs w:val="27"/>
        </w:rPr>
        <w:t>寬鬆力道</w:t>
      </w:r>
      <w:r w:rsidR="005C5A56" w:rsidRPr="00020940">
        <w:rPr>
          <w:rFonts w:ascii="標楷體" w:eastAsia="標楷體" w:hAnsi="標楷體" w:hint="eastAsia"/>
          <w:sz w:val="27"/>
          <w:szCs w:val="27"/>
        </w:rPr>
        <w:t>，</w:t>
      </w:r>
      <w:r w:rsidR="00EF5071" w:rsidRPr="00EF5071">
        <w:rPr>
          <w:rFonts w:ascii="標楷體" w:eastAsia="標楷體" w:hAnsi="標楷體" w:hint="eastAsia"/>
          <w:sz w:val="27"/>
          <w:szCs w:val="27"/>
        </w:rPr>
        <w:t>觀察</w:t>
      </w:r>
      <w:r w:rsidR="00187BF0">
        <w:rPr>
          <w:rFonts w:ascii="標楷體" w:eastAsia="標楷體" w:hAnsi="標楷體" w:hint="eastAsia"/>
          <w:sz w:val="27"/>
          <w:szCs w:val="27"/>
        </w:rPr>
        <w:t>本週週初</w:t>
      </w:r>
      <w:r w:rsidR="00187BF0" w:rsidRPr="00187BF0">
        <w:rPr>
          <w:rFonts w:ascii="標楷體" w:eastAsia="標楷體" w:hAnsi="標楷體" w:hint="eastAsia"/>
          <w:sz w:val="27"/>
          <w:szCs w:val="27"/>
        </w:rPr>
        <w:t>存單到期量小，欠缺挹注市場寬鬆力道，旬初銀行買票意願仍高，但跨6月底長天期票券因有央行升息預期考量，較無意願承作，資金需求方多為季底調度預做準備，並關注肺炎疫情後續發展，以及同業間展開異地備援對於調度是否影響。交易部操作上，將視市場狀況適當調整利率報價，亦將優先爭取市場便宜資金成交跨月，藉以兼顧降低公司資金成本以及調度風險</w:t>
      </w:r>
      <w:r w:rsidR="006657DC" w:rsidRPr="006657DC">
        <w:rPr>
          <w:rFonts w:ascii="標楷體" w:eastAsia="標楷體" w:hAnsi="標楷體" w:hint="eastAsia"/>
          <w:sz w:val="27"/>
          <w:szCs w:val="27"/>
        </w:rPr>
        <w:t>。</w:t>
      </w:r>
      <w:r w:rsidR="00744F33" w:rsidRPr="005B2D47">
        <w:rPr>
          <w:rFonts w:ascii="標楷體" w:eastAsia="標楷體" w:hAnsi="標楷體" w:hint="eastAsia"/>
          <w:sz w:val="27"/>
          <w:szCs w:val="27"/>
        </w:rPr>
        <w:t>匯率方面，</w:t>
      </w:r>
      <w:r w:rsidR="005B2D47" w:rsidRPr="005B2D47">
        <w:rPr>
          <w:rFonts w:ascii="標楷體" w:eastAsia="標楷體" w:hAnsi="標楷體" w:hint="eastAsia"/>
          <w:sz w:val="27"/>
          <w:szCs w:val="27"/>
        </w:rPr>
        <w:t>聯準會釋出鷹派升息訊號、美債殖利率持續飆高，兩大跡象顯示，新台幣匯率貶勢還沒完，近日就有機會重返29字頭。由於內外資一起出走，美國今年大幅升息，使台美利差擴大，加上美債殖利率攀升，會使資金加速匯出</w:t>
      </w:r>
      <w:r w:rsidR="005A6297" w:rsidRPr="005B2D47">
        <w:rPr>
          <w:rFonts w:ascii="標楷體" w:eastAsia="標楷體" w:hAnsi="標楷體" w:hint="eastAsia"/>
          <w:sz w:val="27"/>
          <w:szCs w:val="27"/>
        </w:rPr>
        <w:t>，</w:t>
      </w:r>
      <w:r w:rsidR="005B2D47" w:rsidRPr="005B2D47">
        <w:rPr>
          <w:rFonts w:ascii="標楷體" w:eastAsia="標楷體" w:hAnsi="標楷體" w:hint="eastAsia"/>
          <w:sz w:val="27"/>
          <w:szCs w:val="27"/>
        </w:rPr>
        <w:t>聯準會公布3月會議記錄，為打擊通膨的最新措施，最快於5月上路，另也強烈暗示Fed下次會議可能升息2碼。該記錄公布後，美國公債殖利率應聲上揚，其中10年期公債殖利率升破2.6％，創三年新高，美元兌一籃子貨幣的美元指數躍升至將近兩年高點。</w:t>
      </w:r>
    </w:p>
    <w:p w14:paraId="566B29CF" w14:textId="77777777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73CF3" w:rsidRPr="008F6B48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EEA757B" w:rsidR="00173CF3" w:rsidRPr="00F97E1E" w:rsidRDefault="00173CF3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52F5B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173CF3" w:rsidRPr="00F97E1E" w:rsidRDefault="00173CF3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436660E" w:rsidR="00173CF3" w:rsidRPr="00173CF3" w:rsidRDefault="00DE06DC" w:rsidP="00173CF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417.2</w:t>
            </w:r>
          </w:p>
        </w:tc>
      </w:tr>
      <w:tr w:rsidR="00173CF3" w:rsidRPr="00F95E71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D18827B" w:rsidR="00173CF3" w:rsidRPr="00F97E1E" w:rsidRDefault="00173CF3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52F5B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173CF3" w:rsidRPr="00F97E1E" w:rsidRDefault="00173CF3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8444048" w:rsidR="00173CF3" w:rsidRPr="00173CF3" w:rsidRDefault="00DE06DC" w:rsidP="00173CF3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531.3</w:t>
            </w:r>
          </w:p>
        </w:tc>
      </w:tr>
      <w:tr w:rsidR="00173CF3" w:rsidRPr="00F95E71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7AEEC566" w:rsidR="00173CF3" w:rsidRPr="00F97E1E" w:rsidRDefault="00173CF3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52F5B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173CF3" w:rsidRPr="00F97E1E" w:rsidRDefault="00173CF3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488A52F9" w:rsidR="00173CF3" w:rsidRPr="00173CF3" w:rsidRDefault="00DE06DC" w:rsidP="00173CF3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9,268.6</w:t>
            </w:r>
          </w:p>
        </w:tc>
      </w:tr>
      <w:tr w:rsidR="00552F5B" w:rsidRPr="00F95E71" w14:paraId="0ED42CB7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0EC" w14:textId="26752973" w:rsidR="00552F5B" w:rsidRDefault="00552F5B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1CE" w14:textId="5B3A3DF7" w:rsidR="00552F5B" w:rsidRPr="008E3E5A" w:rsidRDefault="00552F5B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E09" w14:textId="23DA0FEF" w:rsidR="00552F5B" w:rsidRPr="00F92A16" w:rsidRDefault="00DE06DC" w:rsidP="00173CF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,408.5</w:t>
            </w:r>
          </w:p>
        </w:tc>
      </w:tr>
      <w:tr w:rsidR="00552F5B" w:rsidRPr="00F95E71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5AD160CF" w:rsidR="00552F5B" w:rsidRDefault="00552F5B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552F5B" w:rsidRPr="008E3E5A" w:rsidRDefault="00552F5B" w:rsidP="00173CF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046F525F" w:rsidR="00552F5B" w:rsidRPr="00F92A16" w:rsidRDefault="00DE06DC" w:rsidP="00173CF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sz w:val="27"/>
                <w:szCs w:val="27"/>
              </w:rPr>
              <w:t>,406.3</w:t>
            </w:r>
          </w:p>
        </w:tc>
      </w:tr>
      <w:tr w:rsidR="00496F71" w:rsidRPr="00F95E71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7333B133" w:rsidR="00496F71" w:rsidRPr="00173CF3" w:rsidRDefault="00496F71" w:rsidP="00496F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1529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06DC">
              <w:rPr>
                <w:rFonts w:ascii="標楷體" w:eastAsia="標楷體" w:hAnsi="標楷體"/>
                <w:sz w:val="27"/>
                <w:szCs w:val="27"/>
              </w:rPr>
              <w:t>8,031.90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61F1" w14:textId="77777777" w:rsidR="00A3401D" w:rsidRDefault="00A3401D" w:rsidP="00FC15B9">
      <w:r>
        <w:separator/>
      </w:r>
    </w:p>
  </w:endnote>
  <w:endnote w:type="continuationSeparator" w:id="0">
    <w:p w14:paraId="6618BE6A" w14:textId="77777777" w:rsidR="00A3401D" w:rsidRDefault="00A3401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07B" w14:textId="77777777" w:rsidR="00A3401D" w:rsidRDefault="00A3401D" w:rsidP="00FC15B9">
      <w:r>
        <w:separator/>
      </w:r>
    </w:p>
  </w:footnote>
  <w:footnote w:type="continuationSeparator" w:id="0">
    <w:p w14:paraId="3642FB49" w14:textId="77777777" w:rsidR="00A3401D" w:rsidRDefault="00A3401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072993">
    <w:abstractNumId w:val="6"/>
  </w:num>
  <w:num w:numId="2" w16cid:durableId="252083773">
    <w:abstractNumId w:val="0"/>
  </w:num>
  <w:num w:numId="3" w16cid:durableId="1263805190">
    <w:abstractNumId w:val="2"/>
  </w:num>
  <w:num w:numId="4" w16cid:durableId="1630433231">
    <w:abstractNumId w:val="5"/>
  </w:num>
  <w:num w:numId="5" w16cid:durableId="1281378607">
    <w:abstractNumId w:val="4"/>
  </w:num>
  <w:num w:numId="6" w16cid:durableId="1281835505">
    <w:abstractNumId w:val="3"/>
  </w:num>
  <w:num w:numId="7" w16cid:durableId="1846358224">
    <w:abstractNumId w:val="1"/>
  </w:num>
  <w:num w:numId="8" w16cid:durableId="105076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5A"/>
    <w:rsid w:val="00177090"/>
    <w:rsid w:val="001771BF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3DC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24"/>
    <w:rsid w:val="006B1699"/>
    <w:rsid w:val="006B1CB6"/>
    <w:rsid w:val="006B1CE2"/>
    <w:rsid w:val="006B1E4B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5908"/>
    <w:rsid w:val="00865DC9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6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155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A16"/>
    <w:rsid w:val="00F92EE1"/>
    <w:rsid w:val="00F93240"/>
    <w:rsid w:val="00F93801"/>
    <w:rsid w:val="00F93CCA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B7FF0DFD-FAB4-4D36-BF51-A836A6D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ACB-B8CB-4777-AD22-0D6858A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884</Characters>
  <Application>Microsoft Office Word</Application>
  <DocSecurity>0</DocSecurity>
  <Lines>7</Lines>
  <Paragraphs>2</Paragraphs>
  <ScaleCrop>false</ScaleCrop>
  <Company>大中票券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8</cp:revision>
  <cp:lastPrinted>2022-03-18T08:40:00Z</cp:lastPrinted>
  <dcterms:created xsi:type="dcterms:W3CDTF">2022-04-08T06:08:00Z</dcterms:created>
  <dcterms:modified xsi:type="dcterms:W3CDTF">2022-04-11T00:28:00Z</dcterms:modified>
</cp:coreProperties>
</file>