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04DB38D0" w:rsidR="00F46D09" w:rsidRPr="006B435E" w:rsidRDefault="00C034E5" w:rsidP="00BA21FB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929A9" w:rsidRPr="006929A9">
        <w:rPr>
          <w:rFonts w:ascii="標楷體" w:eastAsia="標楷體" w:hAnsi="標楷體" w:hint="eastAsia"/>
          <w:sz w:val="27"/>
          <w:szCs w:val="27"/>
        </w:rPr>
        <w:t>1兆</w:t>
      </w:r>
      <w:r w:rsidR="00F818DD" w:rsidRPr="00F818DD">
        <w:rPr>
          <w:rFonts w:ascii="標楷體" w:eastAsia="標楷體" w:hAnsi="標楷體"/>
          <w:sz w:val="27"/>
          <w:szCs w:val="27"/>
        </w:rPr>
        <w:t>5,173.8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F7E94" w:rsidRPr="009F7E94">
        <w:rPr>
          <w:rFonts w:ascii="標楷體" w:eastAsia="標楷體" w:hAnsi="標楷體" w:hint="eastAsia"/>
          <w:sz w:val="27"/>
          <w:szCs w:val="27"/>
        </w:rPr>
        <w:t>觀察</w:t>
      </w:r>
      <w:r w:rsidR="002E2C88" w:rsidRPr="002E2C88">
        <w:rPr>
          <w:rFonts w:ascii="標楷體" w:eastAsia="標楷體" w:hAnsi="標楷體" w:hint="eastAsia"/>
          <w:sz w:val="27"/>
          <w:szCs w:val="27"/>
        </w:rPr>
        <w:t>上週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受中國市場影響，國際資金快速流動，使得境內銀行高度關注外資動向，因此資金調度趨於保守，</w:t>
      </w:r>
      <w:r w:rsidR="00F818DD">
        <w:rPr>
          <w:rFonts w:ascii="標楷體" w:eastAsia="標楷體" w:hAnsi="標楷體" w:hint="eastAsia"/>
          <w:sz w:val="27"/>
          <w:szCs w:val="27"/>
        </w:rPr>
        <w:t>加上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富邦金發放大額現金股利185.9億元，影響市場資金波動，但自本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央行大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額減發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定存單操作後，市場資金情勢轉趨偏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，短率多持穩在近期區間，暫無感於股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市震盪走勢。週末前集保公布30天期自保票上交易日平均利率升至1.352%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創逾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三周來新高。30天期票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次級利率成交在1.35%~1.36%；拆款利率成交在1.34%~1.36%</w:t>
      </w:r>
      <w:r w:rsidR="00EF58FD" w:rsidRPr="005053AE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4509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1142E6" w:rsidRPr="00586416">
        <w:rPr>
          <w:rFonts w:ascii="標楷體" w:eastAsia="標楷體" w:hAnsi="標楷體" w:hint="eastAsia"/>
          <w:sz w:val="27"/>
          <w:szCs w:val="27"/>
        </w:rPr>
        <w:t>上週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會「鷹」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浪來襲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，導致熱錢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連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日落跑，外資持續匯出股利，美債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利率又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高，新台幣匯率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大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貶，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上週收盤價最低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收在31.974元，為九個半月新低</w:t>
      </w:r>
      <w:r w:rsidR="007E439B" w:rsidRPr="00586416">
        <w:rPr>
          <w:rFonts w:ascii="標楷體" w:eastAsia="標楷體" w:hAnsi="標楷體" w:hint="eastAsia"/>
          <w:sz w:val="27"/>
          <w:szCs w:val="27"/>
        </w:rPr>
        <w:t>，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因熱錢匯出量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之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大，央行進場調節，出口商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也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積極進場拋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轉現金，與外資形成對作，略為減緩匯率的貶勢</w:t>
      </w:r>
      <w:r w:rsidR="0055074C" w:rsidRPr="00586416">
        <w:rPr>
          <w:rFonts w:ascii="標楷體" w:eastAsia="標楷體" w:hAnsi="標楷體" w:hint="eastAsia"/>
          <w:sz w:val="27"/>
          <w:szCs w:val="27"/>
        </w:rPr>
        <w:t>，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然而</w:t>
      </w:r>
      <w:r w:rsidR="0055074C" w:rsidRPr="00586416">
        <w:rPr>
          <w:rFonts w:ascii="標楷體" w:eastAsia="標楷體" w:hAnsi="標楷體" w:hint="eastAsia"/>
          <w:sz w:val="27"/>
          <w:szCs w:val="27"/>
        </w:rPr>
        <w:t>，</w:t>
      </w:r>
      <w:r w:rsidR="000844CA" w:rsidRPr="00586416">
        <w:rPr>
          <w:rFonts w:ascii="標楷體" w:eastAsia="標楷體" w:hAnsi="標楷體" w:hint="eastAsia"/>
          <w:sz w:val="27"/>
          <w:szCs w:val="27"/>
        </w:rPr>
        <w:t>主要</w:t>
      </w:r>
      <w:r w:rsidR="00586416" w:rsidRPr="00586416">
        <w:rPr>
          <w:rFonts w:ascii="標楷體" w:eastAsia="標楷體" w:hAnsi="標楷體" w:hint="eastAsia"/>
          <w:sz w:val="27"/>
          <w:szCs w:val="27"/>
        </w:rPr>
        <w:t>這</w:t>
      </w:r>
      <w:proofErr w:type="gramStart"/>
      <w:r w:rsidR="00586416" w:rsidRPr="005864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亞洲貨幣全數下挫，其中，日圓表現最為弱勢，韓元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與星元匯率</w:t>
      </w:r>
      <w:proofErr w:type="gramEnd"/>
      <w:r w:rsidR="000844CA" w:rsidRPr="00586416">
        <w:rPr>
          <w:rFonts w:ascii="標楷體" w:eastAsia="標楷體" w:hAnsi="標楷體" w:hint="eastAsia"/>
          <w:sz w:val="27"/>
          <w:szCs w:val="27"/>
        </w:rPr>
        <w:t>也分別都</w:t>
      </w:r>
      <w:proofErr w:type="gramStart"/>
      <w:r w:rsidR="000844CA" w:rsidRPr="00586416">
        <w:rPr>
          <w:rFonts w:ascii="標楷體" w:eastAsia="標楷體" w:hAnsi="標楷體" w:hint="eastAsia"/>
          <w:sz w:val="27"/>
          <w:szCs w:val="27"/>
        </w:rPr>
        <w:t>將偏弱整理</w:t>
      </w:r>
      <w:proofErr w:type="gramEnd"/>
      <w:r w:rsidR="00AD2E7B" w:rsidRPr="00586416">
        <w:rPr>
          <w:rFonts w:ascii="標楷體" w:eastAsia="標楷體" w:hAnsi="標楷體" w:hint="eastAsia"/>
          <w:sz w:val="27"/>
          <w:szCs w:val="27"/>
        </w:rPr>
        <w:t>，</w:t>
      </w:r>
      <w:r w:rsidR="00B823C1" w:rsidRPr="00586416">
        <w:rPr>
          <w:rFonts w:ascii="標楷體" w:eastAsia="標楷體" w:hAnsi="標楷體" w:hint="eastAsia"/>
          <w:sz w:val="27"/>
          <w:szCs w:val="27"/>
        </w:rPr>
        <w:t>新</w:t>
      </w:r>
      <w:r w:rsidR="007E439B" w:rsidRPr="00586416">
        <w:rPr>
          <w:rFonts w:ascii="標楷體" w:eastAsia="標楷體" w:hAnsi="標楷體" w:hint="eastAsia"/>
          <w:sz w:val="27"/>
          <w:szCs w:val="27"/>
        </w:rPr>
        <w:t>台幣</w:t>
      </w:r>
      <w:r w:rsidR="00586416" w:rsidRPr="00586416">
        <w:rPr>
          <w:rFonts w:ascii="標楷體" w:eastAsia="標楷體" w:hAnsi="標楷體" w:hint="eastAsia"/>
          <w:sz w:val="27"/>
          <w:szCs w:val="27"/>
        </w:rPr>
        <w:t>也</w:t>
      </w:r>
      <w:r w:rsidR="00B823C1" w:rsidRPr="00586416">
        <w:rPr>
          <w:rFonts w:ascii="標楷體" w:eastAsia="標楷體" w:hAnsi="標楷體" w:hint="eastAsia"/>
          <w:sz w:val="27"/>
          <w:szCs w:val="27"/>
        </w:rPr>
        <w:t>再度</w:t>
      </w:r>
      <w:r w:rsidR="007E439B" w:rsidRPr="00586416">
        <w:rPr>
          <w:rFonts w:ascii="標楷體" w:eastAsia="標楷體" w:hAnsi="標楷體" w:hint="eastAsia"/>
          <w:sz w:val="27"/>
          <w:szCs w:val="27"/>
        </w:rPr>
        <w:t>跟隨</w:t>
      </w:r>
      <w:proofErr w:type="gramStart"/>
      <w:r w:rsidR="007E439B" w:rsidRPr="00586416">
        <w:rPr>
          <w:rFonts w:ascii="標楷體" w:eastAsia="標楷體" w:hAnsi="標楷體" w:hint="eastAsia"/>
          <w:sz w:val="27"/>
          <w:szCs w:val="27"/>
        </w:rPr>
        <w:t>主要亞幣走</w:t>
      </w:r>
      <w:proofErr w:type="gramEnd"/>
      <w:r w:rsidR="007E439B" w:rsidRPr="00586416">
        <w:rPr>
          <w:rFonts w:ascii="標楷體" w:eastAsia="標楷體" w:hAnsi="標楷體" w:hint="eastAsia"/>
          <w:sz w:val="27"/>
          <w:szCs w:val="27"/>
        </w:rPr>
        <w:t>貶</w:t>
      </w:r>
      <w:r w:rsidR="00AD5C67" w:rsidRPr="00586416">
        <w:rPr>
          <w:rFonts w:ascii="標楷體" w:eastAsia="標楷體" w:hAnsi="標楷體" w:hint="eastAsia"/>
          <w:sz w:val="27"/>
          <w:szCs w:val="27"/>
        </w:rPr>
        <w:t>，</w:t>
      </w:r>
      <w:r w:rsidR="00B95D48" w:rsidRPr="0058641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5864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586416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586416">
        <w:rPr>
          <w:rFonts w:ascii="標楷體" w:eastAsia="標楷體" w:hAnsi="標楷體"/>
          <w:sz w:val="27"/>
          <w:szCs w:val="27"/>
        </w:rPr>
        <w:t>3</w:t>
      </w:r>
      <w:r w:rsidR="00A90C75" w:rsidRPr="00586416">
        <w:rPr>
          <w:rFonts w:ascii="標楷體" w:eastAsia="標楷體" w:hAnsi="標楷體"/>
          <w:sz w:val="27"/>
          <w:szCs w:val="27"/>
        </w:rPr>
        <w:t>1.</w:t>
      </w:r>
      <w:r w:rsidR="00586416" w:rsidRPr="00586416">
        <w:rPr>
          <w:rFonts w:ascii="標楷體" w:eastAsia="標楷體" w:hAnsi="標楷體"/>
          <w:sz w:val="27"/>
          <w:szCs w:val="27"/>
        </w:rPr>
        <w:t>887</w:t>
      </w:r>
      <w:r w:rsidR="00225F14" w:rsidRPr="00586416">
        <w:rPr>
          <w:rFonts w:ascii="標楷體" w:eastAsia="標楷體" w:hAnsi="標楷體"/>
          <w:sz w:val="27"/>
          <w:szCs w:val="27"/>
        </w:rPr>
        <w:t>~</w:t>
      </w:r>
      <w:r w:rsidR="00384876" w:rsidRPr="00586416">
        <w:rPr>
          <w:rFonts w:ascii="標楷體" w:eastAsia="標楷體" w:hAnsi="標楷體" w:hint="eastAsia"/>
          <w:sz w:val="27"/>
          <w:szCs w:val="27"/>
        </w:rPr>
        <w:t>3</w:t>
      </w:r>
      <w:r w:rsidR="00415A95" w:rsidRPr="00586416">
        <w:rPr>
          <w:rFonts w:ascii="標楷體" w:eastAsia="標楷體" w:hAnsi="標楷體"/>
          <w:sz w:val="27"/>
          <w:szCs w:val="27"/>
        </w:rPr>
        <w:t>1</w:t>
      </w:r>
      <w:r w:rsidR="005053AE" w:rsidRPr="00586416">
        <w:rPr>
          <w:rFonts w:ascii="標楷體" w:eastAsia="標楷體" w:hAnsi="標楷體" w:hint="eastAsia"/>
          <w:sz w:val="27"/>
          <w:szCs w:val="27"/>
        </w:rPr>
        <w:t>.</w:t>
      </w:r>
      <w:r w:rsidR="00586416" w:rsidRPr="00586416">
        <w:rPr>
          <w:rFonts w:ascii="標楷體" w:eastAsia="標楷體" w:hAnsi="標楷體"/>
          <w:sz w:val="27"/>
          <w:szCs w:val="27"/>
        </w:rPr>
        <w:t>99</w:t>
      </w:r>
      <w:r w:rsidR="00225F14" w:rsidRPr="00586416">
        <w:rPr>
          <w:rFonts w:ascii="標楷體" w:eastAsia="標楷體" w:hAnsi="標楷體" w:hint="eastAsia"/>
          <w:sz w:val="27"/>
          <w:szCs w:val="27"/>
        </w:rPr>
        <w:t>元</w:t>
      </w:r>
      <w:r w:rsidR="004A370C" w:rsidRPr="00586416">
        <w:rPr>
          <w:rFonts w:ascii="標楷體" w:eastAsia="標楷體" w:hAnsi="標楷體" w:hint="eastAsia"/>
          <w:sz w:val="27"/>
          <w:szCs w:val="27"/>
        </w:rPr>
        <w:t>間</w:t>
      </w:r>
      <w:r w:rsidR="000D4C49" w:rsidRPr="00586416">
        <w:rPr>
          <w:rFonts w:ascii="標楷體" w:eastAsia="標楷體" w:hAnsi="標楷體" w:hint="eastAsia"/>
          <w:sz w:val="27"/>
          <w:szCs w:val="27"/>
        </w:rPr>
        <w:t>。</w:t>
      </w:r>
    </w:p>
    <w:p w14:paraId="1935D90F" w14:textId="77777777" w:rsidR="00B823C1" w:rsidRPr="006B435E" w:rsidRDefault="00B823C1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A429DC1" w14:textId="361065B6" w:rsidR="006D56FB" w:rsidRDefault="001B2E47" w:rsidP="0070652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bookmarkStart w:id="4" w:name="_Hlk97903485"/>
      <w:r w:rsidR="005F064C" w:rsidRPr="006B435E">
        <w:rPr>
          <w:rFonts w:ascii="標楷體" w:eastAsia="標楷體" w:hAnsi="標楷體" w:hint="eastAsia"/>
          <w:sz w:val="27"/>
          <w:szCs w:val="27"/>
        </w:rPr>
        <w:t>1</w:t>
      </w:r>
      <w:r w:rsidR="00C95F39" w:rsidRPr="006B435E">
        <w:rPr>
          <w:rFonts w:ascii="標楷體" w:eastAsia="標楷體" w:hAnsi="標楷體" w:hint="eastAsia"/>
          <w:sz w:val="27"/>
          <w:szCs w:val="27"/>
        </w:rPr>
        <w:t>兆</w:t>
      </w:r>
      <w:bookmarkStart w:id="5" w:name="_Hlk143265766"/>
      <w:r w:rsidR="006B435E" w:rsidRPr="006B435E">
        <w:rPr>
          <w:rFonts w:ascii="標楷體" w:eastAsia="標楷體" w:hAnsi="標楷體"/>
          <w:sz w:val="27"/>
          <w:szCs w:val="27"/>
        </w:rPr>
        <w:t>5,1</w:t>
      </w:r>
      <w:bookmarkEnd w:id="5"/>
      <w:r w:rsidR="0051732F">
        <w:rPr>
          <w:rFonts w:ascii="標楷體" w:eastAsia="標楷體" w:hAnsi="標楷體"/>
          <w:sz w:val="27"/>
          <w:szCs w:val="27"/>
        </w:rPr>
        <w:t>54.65</w:t>
      </w:r>
      <w:r w:rsidR="00496F71" w:rsidRPr="006B435E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B435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B435E">
        <w:rPr>
          <w:rFonts w:ascii="標楷體" w:eastAsia="標楷體" w:hAnsi="標楷體" w:hint="eastAsia"/>
          <w:sz w:val="27"/>
          <w:szCs w:val="27"/>
        </w:rPr>
        <w:t>沖銷。</w:t>
      </w:r>
      <w:r w:rsidR="00A01019" w:rsidRPr="006B435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注整體市場寬鬆力道相對</w:t>
      </w:r>
      <w:proofErr w:type="gramStart"/>
      <w:r w:rsidR="00A01019" w:rsidRPr="006B435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01019" w:rsidRPr="006B435E">
        <w:rPr>
          <w:rFonts w:ascii="標楷體" w:eastAsia="標楷體" w:hAnsi="標楷體" w:hint="eastAsia"/>
          <w:sz w:val="27"/>
          <w:szCs w:val="27"/>
        </w:rPr>
        <w:t>若上週</w:t>
      </w:r>
      <w:r w:rsidR="00DE34E5" w:rsidRPr="006B435E">
        <w:rPr>
          <w:rFonts w:ascii="標楷體" w:eastAsia="標楷體" w:hAnsi="標楷體" w:hint="eastAsia"/>
          <w:sz w:val="27"/>
          <w:szCs w:val="27"/>
        </w:rPr>
        <w:t>，</w:t>
      </w:r>
      <w:r w:rsidR="00ED61B5" w:rsidRPr="00ED61B5">
        <w:rPr>
          <w:rFonts w:ascii="標楷體" w:eastAsia="標楷體" w:hAnsi="標楷體" w:hint="eastAsia"/>
          <w:sz w:val="27"/>
          <w:szCs w:val="27"/>
        </w:rPr>
        <w:t>觀察上週外資偏向匯出，加上人民幣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等亞幣走勢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疲軟，增添新台幣匯率貶值壓力，本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進入8月下半，除時序接近月底例行性緊縮，加上上市公司持續發放大額現金股利，預料將影響市場資金進出波動，同業間高度關注外資熱錢匯出動向，調度顯得保守觀望。交易部操作上，除將視市</w:t>
      </w:r>
      <w:proofErr w:type="gramStart"/>
      <w:r w:rsidR="00ED61B5" w:rsidRPr="00ED61B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D61B5" w:rsidRPr="00ED61B5">
        <w:rPr>
          <w:rFonts w:ascii="標楷體" w:eastAsia="標楷體" w:hAnsi="標楷體" w:hint="eastAsia"/>
          <w:sz w:val="27"/>
          <w:szCs w:val="27"/>
        </w:rPr>
        <w:t>適當調整利率報價，並優先爭取市場長天期便宜資金跨月、跨季成交，藉以降低公司資金成本以及調度風險。</w:t>
      </w:r>
      <w:r w:rsidR="00D97B14" w:rsidRPr="006E7B33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0844CA" w:rsidRPr="000844C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0844CA" w:rsidRPr="000844C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844CA" w:rsidRPr="000844CA">
        <w:rPr>
          <w:rFonts w:ascii="標楷體" w:eastAsia="標楷體" w:hAnsi="標楷體" w:hint="eastAsia"/>
          <w:sz w:val="27"/>
          <w:szCs w:val="27"/>
        </w:rPr>
        <w:t>會會議紀錄發布後，增添美國利率未來走勢的不確定性，未來市場將緊盯美國就業、通膨與經濟等數據，從中尋找美國貨幣政策走向的線索；而近期外資偏向匯出、加上人民幣</w:t>
      </w:r>
      <w:proofErr w:type="gramStart"/>
      <w:r w:rsidR="000844CA" w:rsidRPr="000844CA">
        <w:rPr>
          <w:rFonts w:ascii="標楷體" w:eastAsia="標楷體" w:hAnsi="標楷體" w:hint="eastAsia"/>
          <w:sz w:val="27"/>
          <w:szCs w:val="27"/>
        </w:rPr>
        <w:t>等亞幣走勢</w:t>
      </w:r>
      <w:proofErr w:type="gramEnd"/>
      <w:r w:rsidR="000844CA" w:rsidRPr="000844CA">
        <w:rPr>
          <w:rFonts w:ascii="標楷體" w:eastAsia="標楷體" w:hAnsi="標楷體" w:hint="eastAsia"/>
          <w:sz w:val="27"/>
          <w:szCs w:val="27"/>
        </w:rPr>
        <w:t>疲軟，都增添了新台幣匯率的貶值壓力，不排除近日就有機會貶破32元大關。展望後市，</w:t>
      </w:r>
      <w:r w:rsidR="000844CA" w:rsidRPr="000844CA">
        <w:rPr>
          <w:rFonts w:ascii="標楷體" w:eastAsia="標楷體" w:hAnsi="標楷體" w:hint="eastAsia"/>
          <w:sz w:val="27"/>
          <w:szCs w:val="27"/>
        </w:rPr>
        <w:t>市場</w:t>
      </w:r>
      <w:r w:rsidR="000844CA" w:rsidRPr="000844CA">
        <w:rPr>
          <w:rFonts w:ascii="標楷體" w:eastAsia="標楷體" w:hAnsi="標楷體" w:hint="eastAsia"/>
          <w:sz w:val="27"/>
          <w:szCs w:val="27"/>
        </w:rPr>
        <w:t>預估，短期內，新台幣匯率仍將維持31.8~32.2元區間波動。</w:t>
      </w:r>
    </w:p>
    <w:p w14:paraId="7EF9F3F8" w14:textId="77777777" w:rsidR="006D56FB" w:rsidRDefault="006D56FB" w:rsidP="00A553A5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168EF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E426A3E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5662BB8" w:rsidR="005117E4" w:rsidRPr="00A168EF" w:rsidRDefault="005117E4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6" w:name="_Hlk142636908"/>
            <w:r w:rsidRPr="00A168EF">
              <w:rPr>
                <w:rFonts w:ascii="標楷體" w:eastAsia="標楷體" w:hAnsi="標楷體"/>
                <w:sz w:val="27"/>
                <w:szCs w:val="27"/>
              </w:rPr>
              <w:t>4,</w:t>
            </w:r>
            <w:bookmarkEnd w:id="6"/>
            <w:r w:rsidR="00F818DD">
              <w:rPr>
                <w:rFonts w:ascii="標楷體" w:eastAsia="標楷體" w:hAnsi="標楷體"/>
                <w:sz w:val="27"/>
                <w:szCs w:val="27"/>
              </w:rPr>
              <w:t>621.00</w:t>
            </w:r>
          </w:p>
        </w:tc>
      </w:tr>
      <w:tr w:rsidR="00A168EF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0A5E9BB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715879AF" w:rsidR="005117E4" w:rsidRPr="00A168EF" w:rsidRDefault="00F818DD" w:rsidP="005117E4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,677.00</w:t>
            </w:r>
          </w:p>
        </w:tc>
      </w:tr>
      <w:tr w:rsidR="00A168EF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54EE17B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62D922D" w:rsidR="005117E4" w:rsidRPr="00A168EF" w:rsidRDefault="00F818DD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,884.00</w:t>
            </w:r>
          </w:p>
        </w:tc>
      </w:tr>
      <w:tr w:rsidR="00A168EF" w:rsidRPr="00A168EF" w14:paraId="25EFC29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643" w14:textId="65582457" w:rsidR="005117E4" w:rsidRPr="005A330D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B96" w14:textId="515A2F5C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C4" w14:textId="7B88A172" w:rsidR="005117E4" w:rsidRPr="00A168EF" w:rsidRDefault="00F818DD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,711.40</w:t>
            </w:r>
          </w:p>
        </w:tc>
      </w:tr>
      <w:tr w:rsidR="00A168EF" w:rsidRPr="00A168EF" w14:paraId="19B48EC9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12" w14:textId="22153BC2" w:rsidR="005117E4" w:rsidRPr="005A330D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2" w14:textId="7AB0974F" w:rsidR="005117E4" w:rsidRPr="003D34CB" w:rsidRDefault="005117E4" w:rsidP="005117E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41FE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542" w14:textId="6A917974" w:rsidR="005117E4" w:rsidRPr="00A168EF" w:rsidRDefault="00F818DD" w:rsidP="005117E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,261.25</w:t>
            </w:r>
          </w:p>
        </w:tc>
      </w:tr>
      <w:tr w:rsidR="00A168EF" w:rsidRPr="00A168EF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3B1A4EF1" w:rsidR="0046477E" w:rsidRPr="00A168EF" w:rsidRDefault="00A12ABE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168EF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  <w:r w:rsidRPr="00A168E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1067C" w:rsidRPr="00A168E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F818DD">
              <w:rPr>
                <w:rFonts w:ascii="標楷體" w:eastAsia="標楷體" w:hAnsi="標楷體"/>
                <w:sz w:val="27"/>
                <w:szCs w:val="27"/>
              </w:rPr>
              <w:t>54.65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1DF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16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43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3B1"/>
    <w:rsid w:val="009F35DA"/>
    <w:rsid w:val="009F39A2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A9F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58E"/>
    <w:rsid w:val="00B256D2"/>
    <w:rsid w:val="00B25908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9CB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4E5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8F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C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166</Words>
  <Characters>948</Characters>
  <Application>Microsoft Office Word</Application>
  <DocSecurity>0</DocSecurity>
  <Lines>7</Lines>
  <Paragraphs>2</Paragraphs>
  <ScaleCrop>false</ScaleCrop>
  <Company>大中票券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3</cp:revision>
  <cp:lastPrinted>2023-07-14T08:30:00Z</cp:lastPrinted>
  <dcterms:created xsi:type="dcterms:W3CDTF">2023-08-17T05:41:00Z</dcterms:created>
  <dcterms:modified xsi:type="dcterms:W3CDTF">2023-08-18T09:00:00Z</dcterms:modified>
</cp:coreProperties>
</file>