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17BC0377" w:rsidR="00952A11" w:rsidRPr="005108B4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0D3CF6" w:rsidRPr="000D3CF6">
        <w:rPr>
          <w:rFonts w:ascii="標楷體" w:eastAsia="標楷體" w:hAnsi="標楷體" w:hint="eastAsia"/>
          <w:color w:val="000000" w:themeColor="text1"/>
          <w:sz w:val="27"/>
          <w:szCs w:val="27"/>
        </w:rPr>
        <w:t>1兆6,935.05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4E6B71" w:rsidRPr="004E6B71">
        <w:rPr>
          <w:rFonts w:ascii="標楷體" w:eastAsia="標楷體" w:hAnsi="標楷體" w:hint="eastAsia"/>
          <w:sz w:val="27"/>
          <w:szCs w:val="27"/>
        </w:rPr>
        <w:t>觀察</w:t>
      </w:r>
      <w:r w:rsidR="009A07FF" w:rsidRPr="009A07FF">
        <w:rPr>
          <w:rFonts w:ascii="標楷體" w:eastAsia="標楷體" w:hAnsi="標楷體" w:hint="eastAsia"/>
          <w:sz w:val="27"/>
          <w:szCs w:val="27"/>
        </w:rPr>
        <w:t>上週</w:t>
      </w:r>
      <w:r w:rsidR="00D7504C" w:rsidRPr="00D7504C">
        <w:rPr>
          <w:rFonts w:ascii="標楷體" w:eastAsia="標楷體" w:hAnsi="標楷體" w:hint="eastAsia"/>
          <w:sz w:val="27"/>
          <w:szCs w:val="27"/>
        </w:rPr>
        <w:t>進入新</w:t>
      </w:r>
      <w:proofErr w:type="gramStart"/>
      <w:r w:rsidR="00D7504C" w:rsidRPr="00D7504C">
        <w:rPr>
          <w:rFonts w:ascii="標楷體" w:eastAsia="標楷體" w:hAnsi="標楷體" w:hint="eastAsia"/>
          <w:sz w:val="27"/>
          <w:szCs w:val="27"/>
        </w:rPr>
        <w:t>曆</w:t>
      </w:r>
      <w:proofErr w:type="gramEnd"/>
      <w:r w:rsidR="00D7504C" w:rsidRPr="009C63A2">
        <w:rPr>
          <w:rFonts w:ascii="標楷體" w:eastAsia="標楷體" w:hAnsi="標楷體" w:hint="eastAsia"/>
          <w:sz w:val="27"/>
          <w:szCs w:val="27"/>
        </w:rPr>
        <w:t>年</w:t>
      </w:r>
      <w:r w:rsidR="009C63A2" w:rsidRPr="009C63A2">
        <w:rPr>
          <w:rFonts w:ascii="標楷體" w:eastAsia="標楷體" w:hAnsi="標楷體" w:hint="eastAsia"/>
          <w:sz w:val="27"/>
          <w:szCs w:val="27"/>
        </w:rPr>
        <w:t>前</w:t>
      </w:r>
      <w:r w:rsidR="00D7504C" w:rsidRPr="009C63A2">
        <w:rPr>
          <w:rFonts w:ascii="標楷體" w:eastAsia="標楷體" w:hAnsi="標楷體" w:hint="eastAsia"/>
          <w:sz w:val="27"/>
          <w:szCs w:val="27"/>
        </w:rPr>
        <w:t>最</w:t>
      </w:r>
      <w:r w:rsidR="00D7504C" w:rsidRPr="00D7504C">
        <w:rPr>
          <w:rFonts w:ascii="標楷體" w:eastAsia="標楷體" w:hAnsi="標楷體" w:hint="eastAsia"/>
          <w:sz w:val="27"/>
          <w:szCs w:val="27"/>
        </w:rPr>
        <w:t>後一周</w:t>
      </w:r>
      <w:r w:rsidR="00D7504C">
        <w:rPr>
          <w:rFonts w:ascii="標楷體" w:eastAsia="標楷體" w:hAnsi="標楷體" w:hint="eastAsia"/>
          <w:sz w:val="27"/>
          <w:szCs w:val="27"/>
        </w:rPr>
        <w:t>，</w:t>
      </w:r>
      <w:r w:rsidR="00354303" w:rsidRPr="00354303">
        <w:rPr>
          <w:rFonts w:ascii="標楷體" w:eastAsia="標楷體" w:hAnsi="標楷體" w:hint="eastAsia"/>
          <w:sz w:val="27"/>
          <w:szCs w:val="27"/>
        </w:rPr>
        <w:t>銀行間積數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已</w:t>
      </w:r>
      <w:r w:rsidR="008619C0" w:rsidRPr="00952A75">
        <w:rPr>
          <w:rFonts w:ascii="標楷體" w:eastAsia="標楷體" w:hAnsi="標楷體" w:hint="eastAsia"/>
          <w:sz w:val="27"/>
          <w:szCs w:val="27"/>
        </w:rPr>
        <w:t>大</w:t>
      </w:r>
      <w:r w:rsidR="008619C0" w:rsidRPr="008619C0">
        <w:rPr>
          <w:rFonts w:ascii="標楷體" w:eastAsia="標楷體" w:hAnsi="標楷體" w:hint="eastAsia"/>
          <w:sz w:val="27"/>
          <w:szCs w:val="27"/>
        </w:rPr>
        <w:t>致調整完畢，</w:t>
      </w:r>
      <w:r w:rsidR="00354303" w:rsidRPr="00354303">
        <w:rPr>
          <w:rFonts w:ascii="標楷體" w:eastAsia="標楷體" w:hAnsi="標楷體" w:hint="eastAsia"/>
          <w:sz w:val="27"/>
          <w:szCs w:val="27"/>
        </w:rPr>
        <w:t>累積超額準備持續擴</w:t>
      </w:r>
      <w:r w:rsidR="00E95E64">
        <w:rPr>
          <w:rFonts w:ascii="標楷體" w:eastAsia="標楷體" w:hAnsi="標楷體" w:hint="eastAsia"/>
          <w:sz w:val="27"/>
          <w:szCs w:val="27"/>
        </w:rPr>
        <w:t>大</w:t>
      </w:r>
      <w:r w:rsidR="00354303" w:rsidRPr="00354303">
        <w:rPr>
          <w:rFonts w:ascii="標楷體" w:eastAsia="標楷體" w:hAnsi="標楷體" w:hint="eastAsia"/>
          <w:sz w:val="27"/>
          <w:szCs w:val="27"/>
        </w:rPr>
        <w:t>，年底前銀行買票力道不減，部分大型行庫尚可新增買票交易，同業間跨年調度順暢，唯因年關因素干擾下，利率</w:t>
      </w:r>
      <w:r w:rsidR="00952A75">
        <w:rPr>
          <w:rFonts w:ascii="標楷體" w:eastAsia="標楷體" w:hAnsi="標楷體" w:hint="eastAsia"/>
          <w:sz w:val="27"/>
          <w:szCs w:val="27"/>
        </w:rPr>
        <w:t>暫</w:t>
      </w:r>
      <w:r w:rsidR="00354303" w:rsidRPr="00354303">
        <w:rPr>
          <w:rFonts w:ascii="標楷體" w:eastAsia="標楷體" w:hAnsi="標楷體" w:hint="eastAsia"/>
          <w:sz w:val="27"/>
          <w:szCs w:val="27"/>
        </w:rPr>
        <w:t>持穩在</w:t>
      </w:r>
      <w:r w:rsidR="00C455E8">
        <w:rPr>
          <w:rFonts w:ascii="標楷體" w:eastAsia="標楷體" w:hAnsi="標楷體" w:hint="eastAsia"/>
          <w:sz w:val="27"/>
          <w:szCs w:val="27"/>
        </w:rPr>
        <w:t>相對</w:t>
      </w:r>
      <w:r w:rsidR="00354303" w:rsidRPr="00354303">
        <w:rPr>
          <w:rFonts w:ascii="標楷體" w:eastAsia="標楷體" w:hAnsi="標楷體" w:hint="eastAsia"/>
          <w:sz w:val="27"/>
          <w:szCs w:val="27"/>
        </w:rPr>
        <w:t>高檔水準</w:t>
      </w:r>
      <w:r w:rsidR="00952A75">
        <w:rPr>
          <w:rFonts w:ascii="標楷體" w:eastAsia="標楷體" w:hAnsi="標楷體" w:hint="eastAsia"/>
          <w:sz w:val="27"/>
          <w:szCs w:val="27"/>
        </w:rPr>
        <w:t>，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集保公布30天期自保票平均利率最高升至1.413%，創有紀錄以來新高</w:t>
      </w:r>
      <w:r w:rsidR="00952A75">
        <w:rPr>
          <w:rFonts w:ascii="標楷體" w:eastAsia="標楷體" w:hAnsi="標楷體" w:hint="eastAsia"/>
          <w:sz w:val="27"/>
          <w:szCs w:val="27"/>
        </w:rPr>
        <w:t>位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。</w:t>
      </w:r>
      <w:r w:rsidR="00952A75">
        <w:rPr>
          <w:rFonts w:ascii="標楷體" w:eastAsia="標楷體" w:hAnsi="標楷體" w:hint="eastAsia"/>
          <w:sz w:val="27"/>
          <w:szCs w:val="27"/>
        </w:rPr>
        <w:t>直至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週末年底</w:t>
      </w:r>
      <w:r w:rsidR="00952A75">
        <w:rPr>
          <w:rFonts w:ascii="標楷體" w:eastAsia="標楷體" w:hAnsi="標楷體" w:hint="eastAsia"/>
          <w:sz w:val="27"/>
          <w:szCs w:val="27"/>
        </w:rPr>
        <w:t>前，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見年底例行性緊縮效應</w:t>
      </w:r>
      <w:r w:rsidR="00952A75">
        <w:rPr>
          <w:rFonts w:ascii="標楷體" w:eastAsia="標楷體" w:hAnsi="標楷體" w:hint="eastAsia"/>
          <w:sz w:val="27"/>
          <w:szCs w:val="27"/>
        </w:rPr>
        <w:t>並</w:t>
      </w:r>
      <w:r w:rsidR="00952A75" w:rsidRPr="00952A75">
        <w:rPr>
          <w:rFonts w:ascii="標楷體" w:eastAsia="標楷體" w:hAnsi="標楷體" w:hint="eastAsia"/>
          <w:sz w:val="27"/>
          <w:szCs w:val="27"/>
        </w:rPr>
        <w:t>未擴大顯現</w:t>
      </w:r>
      <w:r w:rsidR="00952A75" w:rsidRPr="00A17398">
        <w:rPr>
          <w:rFonts w:ascii="標楷體" w:eastAsia="標楷體" w:hAnsi="標楷體" w:hint="eastAsia"/>
          <w:sz w:val="27"/>
          <w:szCs w:val="27"/>
        </w:rPr>
        <w:t>，且因資金需求方刻意避開年底落單調度下，</w:t>
      </w:r>
      <w:r w:rsidR="00F610B3">
        <w:rPr>
          <w:rFonts w:ascii="標楷體" w:eastAsia="標楷體" w:hAnsi="標楷體" w:hint="eastAsia"/>
          <w:sz w:val="27"/>
          <w:szCs w:val="27"/>
        </w:rPr>
        <w:t>市場</w:t>
      </w:r>
      <w:r w:rsidR="00952A75" w:rsidRPr="00A17398">
        <w:rPr>
          <w:rFonts w:ascii="標楷體" w:eastAsia="標楷體" w:hAnsi="標楷體" w:hint="eastAsia"/>
          <w:sz w:val="27"/>
          <w:szCs w:val="27"/>
        </w:rPr>
        <w:t>資金缺口普遍縮減，</w:t>
      </w:r>
      <w:r w:rsidR="00A17398" w:rsidRPr="00A17398">
        <w:rPr>
          <w:rFonts w:ascii="標楷體" w:eastAsia="標楷體" w:hAnsi="標楷體" w:hint="eastAsia"/>
          <w:sz w:val="27"/>
          <w:szCs w:val="27"/>
        </w:rPr>
        <w:t>在</w:t>
      </w:r>
      <w:r w:rsidR="00A86BED" w:rsidRPr="00A17398">
        <w:rPr>
          <w:rFonts w:ascii="標楷體" w:eastAsia="標楷體" w:hAnsi="標楷體" w:hint="eastAsia"/>
          <w:sz w:val="27"/>
          <w:szCs w:val="27"/>
        </w:rPr>
        <w:t>各家銀</w:t>
      </w:r>
      <w:r w:rsidR="00A86BED" w:rsidRPr="00A86BED">
        <w:rPr>
          <w:rFonts w:ascii="標楷體" w:eastAsia="標楷體" w:hAnsi="標楷體" w:hint="eastAsia"/>
          <w:sz w:val="27"/>
          <w:szCs w:val="27"/>
        </w:rPr>
        <w:t>行多已調整部位</w:t>
      </w:r>
      <w:r w:rsidR="0041331A">
        <w:rPr>
          <w:rFonts w:ascii="標楷體" w:eastAsia="標楷體" w:hAnsi="標楷體" w:hint="eastAsia"/>
          <w:sz w:val="27"/>
          <w:szCs w:val="27"/>
        </w:rPr>
        <w:t>完畢</w:t>
      </w:r>
      <w:r w:rsidR="00A86BED" w:rsidRPr="00A86BED">
        <w:rPr>
          <w:rFonts w:ascii="標楷體" w:eastAsia="標楷體" w:hAnsi="標楷體" w:hint="eastAsia"/>
          <w:sz w:val="27"/>
          <w:szCs w:val="27"/>
        </w:rPr>
        <w:t>，部份銀行反有消化積數需求，短票利率區間</w:t>
      </w:r>
      <w:r w:rsidR="001178D8">
        <w:rPr>
          <w:rFonts w:ascii="標楷體" w:eastAsia="標楷體" w:hAnsi="標楷體" w:hint="eastAsia"/>
          <w:sz w:val="27"/>
          <w:szCs w:val="27"/>
        </w:rPr>
        <w:t>高檔</w:t>
      </w:r>
      <w:r w:rsidR="00A86BED" w:rsidRPr="00A86BED">
        <w:rPr>
          <w:rFonts w:ascii="標楷體" w:eastAsia="標楷體" w:hAnsi="標楷體" w:hint="eastAsia"/>
          <w:sz w:val="27"/>
          <w:szCs w:val="27"/>
        </w:rPr>
        <w:t>略有鬆動</w:t>
      </w:r>
      <w:r w:rsidR="00792A57">
        <w:rPr>
          <w:rFonts w:ascii="標楷體" w:eastAsia="標楷體" w:hAnsi="標楷體" w:hint="eastAsia"/>
          <w:sz w:val="27"/>
          <w:szCs w:val="27"/>
        </w:rPr>
        <w:t>。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上週央行標售364天期國庫券</w:t>
      </w:r>
      <w:r w:rsidR="000B3E61" w:rsidRPr="000B3E61">
        <w:rPr>
          <w:rFonts w:ascii="標楷體" w:eastAsia="標楷體" w:hAnsi="標楷體" w:hint="eastAsia"/>
          <w:sz w:val="27"/>
          <w:szCs w:val="27"/>
        </w:rPr>
        <w:t>300億元</w:t>
      </w:r>
      <w:r w:rsidR="000B3E61">
        <w:rPr>
          <w:rFonts w:ascii="標楷體" w:eastAsia="標楷體" w:hAnsi="標楷體" w:hint="eastAsia"/>
          <w:sz w:val="27"/>
          <w:szCs w:val="27"/>
        </w:rPr>
        <w:t>，其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貼現率為1.18%，</w:t>
      </w:r>
      <w:r w:rsidR="006F6236">
        <w:rPr>
          <w:rFonts w:ascii="標楷體" w:eastAsia="標楷體" w:hAnsi="標楷體" w:hint="eastAsia"/>
          <w:sz w:val="27"/>
          <w:szCs w:val="27"/>
        </w:rPr>
        <w:t>較上次同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天期國庫券</w:t>
      </w:r>
      <w:r w:rsidR="006F6236">
        <w:rPr>
          <w:rFonts w:ascii="標楷體" w:eastAsia="標楷體" w:hAnsi="標楷體" w:hint="eastAsia"/>
          <w:sz w:val="27"/>
          <w:szCs w:val="27"/>
        </w:rPr>
        <w:t>略升</w:t>
      </w:r>
      <w:r w:rsidR="00792A57">
        <w:rPr>
          <w:rFonts w:ascii="標楷體" w:eastAsia="標楷體" w:hAnsi="標楷體" w:hint="eastAsia"/>
          <w:sz w:val="27"/>
          <w:szCs w:val="27"/>
        </w:rPr>
        <w:t>3</w:t>
      </w:r>
      <w:r w:rsidR="006F6236">
        <w:rPr>
          <w:rFonts w:ascii="標楷體" w:eastAsia="標楷體" w:hAnsi="標楷體" w:hint="eastAsia"/>
          <w:sz w:val="27"/>
          <w:szCs w:val="27"/>
        </w:rPr>
        <w:t>基點，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標售倍數2.46倍，為今年以來各期國庫券標售的最高倍數</w:t>
      </w:r>
      <w:r w:rsidR="00792A57">
        <w:rPr>
          <w:rFonts w:ascii="標楷體" w:eastAsia="標楷體" w:hAnsi="標楷體" w:hint="eastAsia"/>
          <w:sz w:val="27"/>
          <w:szCs w:val="27"/>
        </w:rPr>
        <w:t>，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此次國庫券標售利率落在市場預期下緣，估計</w:t>
      </w:r>
      <w:r w:rsidR="00792A57" w:rsidRPr="00792A57">
        <w:rPr>
          <w:rFonts w:ascii="標楷體" w:eastAsia="標楷體" w:hAnsi="標楷體" w:hint="eastAsia"/>
          <w:sz w:val="27"/>
          <w:szCs w:val="27"/>
        </w:rPr>
        <w:t>是</w:t>
      </w:r>
      <w:r w:rsidR="00414AB0" w:rsidRPr="00414AB0">
        <w:rPr>
          <w:rFonts w:ascii="標楷體" w:eastAsia="標楷體" w:hAnsi="標楷體" w:hint="eastAsia"/>
          <w:sz w:val="27"/>
          <w:szCs w:val="27"/>
        </w:rPr>
        <w:t>因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近期外銀資金明顯</w:t>
      </w:r>
      <w:r w:rsidR="00792A57">
        <w:rPr>
          <w:rFonts w:ascii="標楷體" w:eastAsia="標楷體" w:hAnsi="標楷體" w:hint="eastAsia"/>
          <w:sz w:val="27"/>
          <w:szCs w:val="27"/>
        </w:rPr>
        <w:t>偏</w:t>
      </w:r>
      <w:r w:rsidR="006F6236" w:rsidRPr="006F6236">
        <w:rPr>
          <w:rFonts w:ascii="標楷體" w:eastAsia="標楷體" w:hAnsi="標楷體" w:hint="eastAsia"/>
          <w:sz w:val="27"/>
          <w:szCs w:val="27"/>
        </w:rPr>
        <w:t>多，拉低了利率水準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EB5B8F" w:rsidRPr="00EB5B8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B5B8F" w:rsidRPr="00EB5B8F">
        <w:rPr>
          <w:rFonts w:ascii="標楷體" w:eastAsia="標楷體" w:hAnsi="標楷體" w:hint="eastAsia"/>
          <w:sz w:val="27"/>
          <w:szCs w:val="27"/>
        </w:rPr>
        <w:t>次級利率成交在1.</w:t>
      </w:r>
      <w:r w:rsidR="001F4B1A">
        <w:rPr>
          <w:rFonts w:ascii="標楷體" w:eastAsia="標楷體" w:hAnsi="標楷體" w:hint="eastAsia"/>
          <w:sz w:val="27"/>
          <w:szCs w:val="27"/>
        </w:rPr>
        <w:t>40</w:t>
      </w:r>
      <w:r w:rsidR="00EB5B8F" w:rsidRPr="00EB5B8F">
        <w:rPr>
          <w:rFonts w:ascii="標楷體" w:eastAsia="標楷體" w:hAnsi="標楷體" w:hint="eastAsia"/>
          <w:sz w:val="27"/>
          <w:szCs w:val="27"/>
        </w:rPr>
        <w:t>%~1.42%；拆款利率成交在1.41%~1.42%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203B24" w:rsidRPr="00203B24">
        <w:rPr>
          <w:rFonts w:ascii="標楷體" w:eastAsia="標楷體" w:hAnsi="標楷體" w:hint="eastAsia"/>
          <w:sz w:val="27"/>
          <w:szCs w:val="27"/>
        </w:rPr>
        <w:t>上週</w:t>
      </w:r>
      <w:r w:rsidR="006B7A26" w:rsidRPr="006B7A26">
        <w:rPr>
          <w:rFonts w:ascii="標楷體" w:eastAsia="標楷體" w:hAnsi="標楷體" w:hint="eastAsia"/>
          <w:sz w:val="27"/>
          <w:szCs w:val="27"/>
        </w:rPr>
        <w:t>進入年</w:t>
      </w:r>
      <w:r w:rsidR="003A198E">
        <w:rPr>
          <w:rFonts w:ascii="標楷體" w:eastAsia="標楷體" w:hAnsi="標楷體" w:hint="eastAsia"/>
          <w:sz w:val="27"/>
          <w:szCs w:val="27"/>
        </w:rPr>
        <w:t>底</w:t>
      </w:r>
      <w:r w:rsidR="006B7A26" w:rsidRPr="006B7A26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6B7A26" w:rsidRPr="006B7A26">
        <w:rPr>
          <w:rFonts w:ascii="標楷體" w:eastAsia="標楷體" w:hAnsi="標楷體" w:hint="eastAsia"/>
          <w:sz w:val="27"/>
          <w:szCs w:val="27"/>
        </w:rPr>
        <w:t>一</w:t>
      </w:r>
      <w:r w:rsidR="00724D17" w:rsidRPr="00724D1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B7A26" w:rsidRPr="006B7A26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E53D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E53D1">
        <w:rPr>
          <w:rFonts w:ascii="標楷體" w:eastAsia="標楷體" w:hAnsi="標楷體" w:hint="eastAsia"/>
          <w:sz w:val="27"/>
          <w:szCs w:val="27"/>
        </w:rPr>
        <w:t>初</w:t>
      </w:r>
      <w:r w:rsidR="00724D17" w:rsidRPr="00724D17">
        <w:rPr>
          <w:rFonts w:ascii="標楷體" w:eastAsia="標楷體" w:hAnsi="標楷體" w:hint="eastAsia"/>
          <w:sz w:val="27"/>
          <w:szCs w:val="27"/>
        </w:rPr>
        <w:t>適逢耶誕假期，外資放假離場，市場</w:t>
      </w:r>
      <w:proofErr w:type="gramStart"/>
      <w:r w:rsidR="00724D17" w:rsidRPr="00724D17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724D17" w:rsidRPr="00724D17">
        <w:rPr>
          <w:rFonts w:ascii="標楷體" w:eastAsia="標楷體" w:hAnsi="標楷體" w:hint="eastAsia"/>
          <w:sz w:val="27"/>
          <w:szCs w:val="27"/>
        </w:rPr>
        <w:t>，</w:t>
      </w:r>
      <w:r w:rsidR="002F2766">
        <w:rPr>
          <w:rFonts w:ascii="標楷體" w:eastAsia="標楷體" w:hAnsi="標楷體" w:hint="eastAsia"/>
          <w:sz w:val="27"/>
          <w:szCs w:val="27"/>
        </w:rPr>
        <w:t>但</w:t>
      </w:r>
      <w:r w:rsidR="00091B05" w:rsidRPr="00091B05">
        <w:rPr>
          <w:rFonts w:ascii="標楷體" w:eastAsia="標楷體" w:hAnsi="標楷體" w:hint="eastAsia"/>
          <w:sz w:val="27"/>
          <w:szCs w:val="27"/>
        </w:rPr>
        <w:t>隨後</w:t>
      </w:r>
      <w:r w:rsidR="00711F81">
        <w:rPr>
          <w:rFonts w:ascii="標楷體" w:eastAsia="標楷體" w:hAnsi="標楷體" w:hint="eastAsia"/>
          <w:sz w:val="27"/>
          <w:szCs w:val="27"/>
        </w:rPr>
        <w:t>由於</w:t>
      </w:r>
      <w:r w:rsidR="001E6781" w:rsidRPr="001E6781">
        <w:rPr>
          <w:rFonts w:ascii="標楷體" w:eastAsia="標楷體" w:hAnsi="標楷體" w:hint="eastAsia"/>
          <w:sz w:val="27"/>
          <w:szCs w:val="27"/>
        </w:rPr>
        <w:t>市場對聯</w:t>
      </w:r>
      <w:proofErr w:type="gramStart"/>
      <w:r w:rsidR="001E6781" w:rsidRPr="001E678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E6781" w:rsidRPr="001E6781">
        <w:rPr>
          <w:rFonts w:ascii="標楷體" w:eastAsia="標楷體" w:hAnsi="標楷體" w:hint="eastAsia"/>
          <w:sz w:val="27"/>
          <w:szCs w:val="27"/>
        </w:rPr>
        <w:t>會明年降息的預期加深，美元指數大跳水、</w:t>
      </w:r>
      <w:proofErr w:type="gramStart"/>
      <w:r w:rsidR="001E6781" w:rsidRPr="001E6781">
        <w:rPr>
          <w:rFonts w:ascii="標楷體" w:eastAsia="標楷體" w:hAnsi="標楷體" w:hint="eastAsia"/>
          <w:sz w:val="27"/>
          <w:szCs w:val="27"/>
        </w:rPr>
        <w:t>摔回</w:t>
      </w:r>
      <w:proofErr w:type="gramEnd"/>
      <w:r w:rsidR="001E6781" w:rsidRPr="001E6781">
        <w:rPr>
          <w:rFonts w:ascii="標楷體" w:eastAsia="標楷體" w:hAnsi="標楷體" w:hint="eastAsia"/>
          <w:sz w:val="27"/>
          <w:szCs w:val="27"/>
        </w:rPr>
        <w:t>100價位；外資看好台股前景、提前</w:t>
      </w:r>
      <w:r w:rsidR="001178D8">
        <w:rPr>
          <w:rFonts w:ascii="標楷體" w:eastAsia="標楷體" w:hAnsi="標楷體" w:hint="eastAsia"/>
          <w:sz w:val="27"/>
          <w:szCs w:val="27"/>
        </w:rPr>
        <w:t>進場</w:t>
      </w:r>
      <w:r w:rsidR="001E6781" w:rsidRPr="001E6781">
        <w:rPr>
          <w:rFonts w:ascii="標楷體" w:eastAsia="標楷體" w:hAnsi="標楷體" w:hint="eastAsia"/>
          <w:sz w:val="27"/>
          <w:szCs w:val="27"/>
        </w:rPr>
        <w:t>布局，持續匯入並買超台股；</w:t>
      </w:r>
      <w:r w:rsidR="00091B05">
        <w:rPr>
          <w:rFonts w:ascii="標楷體" w:eastAsia="標楷體" w:hAnsi="標楷體" w:hint="eastAsia"/>
          <w:sz w:val="27"/>
          <w:szCs w:val="27"/>
        </w:rPr>
        <w:t>加上</w:t>
      </w:r>
      <w:r w:rsidR="001E6781" w:rsidRPr="001E6781">
        <w:rPr>
          <w:rFonts w:ascii="標楷體" w:eastAsia="標楷體" w:hAnsi="標楷體" w:hint="eastAsia"/>
          <w:sz w:val="27"/>
          <w:szCs w:val="27"/>
        </w:rPr>
        <w:t>出口商年前拋</w:t>
      </w:r>
      <w:proofErr w:type="gramStart"/>
      <w:r w:rsidR="001E6781" w:rsidRPr="001E678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E6781" w:rsidRPr="001E6781">
        <w:rPr>
          <w:rFonts w:ascii="標楷體" w:eastAsia="標楷體" w:hAnsi="標楷體" w:hint="eastAsia"/>
          <w:sz w:val="27"/>
          <w:szCs w:val="27"/>
        </w:rPr>
        <w:t>需求</w:t>
      </w:r>
      <w:r w:rsidR="001178D8">
        <w:rPr>
          <w:rFonts w:ascii="標楷體" w:eastAsia="標楷體" w:hAnsi="標楷體" w:hint="eastAsia"/>
          <w:sz w:val="27"/>
          <w:szCs w:val="27"/>
        </w:rPr>
        <w:t>等因素加持</w:t>
      </w:r>
      <w:r w:rsidR="00695C7C">
        <w:rPr>
          <w:rFonts w:ascii="標楷體" w:eastAsia="標楷體" w:hAnsi="標楷體" w:hint="eastAsia"/>
          <w:sz w:val="27"/>
          <w:szCs w:val="27"/>
        </w:rPr>
        <w:t>，</w:t>
      </w:r>
      <w:r w:rsidR="001178D8">
        <w:rPr>
          <w:rFonts w:ascii="標楷體" w:eastAsia="標楷體" w:hAnsi="標楷體" w:hint="eastAsia"/>
          <w:sz w:val="27"/>
          <w:szCs w:val="27"/>
        </w:rPr>
        <w:t>促使</w:t>
      </w:r>
      <w:r w:rsidR="00091B05" w:rsidRPr="00091B05">
        <w:rPr>
          <w:rFonts w:ascii="標楷體" w:eastAsia="標楷體" w:hAnsi="標楷體" w:hint="eastAsia"/>
          <w:sz w:val="27"/>
          <w:szCs w:val="27"/>
        </w:rPr>
        <w:t>新台幣匯率</w:t>
      </w:r>
      <w:r w:rsidR="00695C7C" w:rsidRPr="00695C7C">
        <w:rPr>
          <w:rFonts w:ascii="標楷體" w:eastAsia="標楷體" w:hAnsi="標楷體" w:hint="eastAsia"/>
          <w:sz w:val="27"/>
          <w:szCs w:val="27"/>
        </w:rPr>
        <w:t>攀</w:t>
      </w:r>
      <w:r w:rsidR="00091B05">
        <w:rPr>
          <w:rFonts w:ascii="標楷體" w:eastAsia="標楷體" w:hAnsi="標楷體" w:hint="eastAsia"/>
          <w:sz w:val="27"/>
          <w:szCs w:val="27"/>
        </w:rPr>
        <w:t>升</w:t>
      </w:r>
      <w:r w:rsidR="00695C7C" w:rsidRPr="00695C7C">
        <w:rPr>
          <w:rFonts w:ascii="標楷體" w:eastAsia="標楷體" w:hAnsi="標楷體" w:hint="eastAsia"/>
          <w:sz w:val="27"/>
          <w:szCs w:val="27"/>
        </w:rPr>
        <w:t>逾半年新高</w:t>
      </w:r>
      <w:r w:rsidR="00091B05">
        <w:rPr>
          <w:rFonts w:ascii="標楷體" w:eastAsia="標楷體" w:hAnsi="標楷體" w:hint="eastAsia"/>
          <w:sz w:val="27"/>
          <w:szCs w:val="27"/>
        </w:rPr>
        <w:t>，雖</w:t>
      </w:r>
      <w:r w:rsidR="00091B05" w:rsidRPr="00091B05">
        <w:rPr>
          <w:rFonts w:ascii="標楷體" w:eastAsia="標楷體" w:hAnsi="標楷體" w:hint="eastAsia"/>
          <w:sz w:val="27"/>
          <w:szCs w:val="27"/>
        </w:rPr>
        <w:t>央行進場買</w:t>
      </w:r>
      <w:proofErr w:type="gramStart"/>
      <w:r w:rsidR="00091B05" w:rsidRPr="00091B0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91B05" w:rsidRPr="00091B05">
        <w:rPr>
          <w:rFonts w:ascii="標楷體" w:eastAsia="標楷體" w:hAnsi="標楷體" w:hint="eastAsia"/>
          <w:sz w:val="27"/>
          <w:szCs w:val="27"/>
        </w:rPr>
        <w:t>調節、平衡</w:t>
      </w:r>
      <w:proofErr w:type="gramStart"/>
      <w:r w:rsidR="00091B05" w:rsidRPr="00091B05">
        <w:rPr>
          <w:rFonts w:ascii="標楷體" w:eastAsia="標楷體" w:hAnsi="標楷體" w:hint="eastAsia"/>
          <w:sz w:val="27"/>
          <w:szCs w:val="27"/>
        </w:rPr>
        <w:t>匯市力</w:t>
      </w:r>
      <w:proofErr w:type="gramEnd"/>
      <w:r w:rsidR="00091B05" w:rsidRPr="00091B05">
        <w:rPr>
          <w:rFonts w:ascii="標楷體" w:eastAsia="標楷體" w:hAnsi="標楷體" w:hint="eastAsia"/>
          <w:sz w:val="27"/>
          <w:szCs w:val="27"/>
        </w:rPr>
        <w:t>道，但熱錢來得又急又快，央行亦未強加阻攔</w:t>
      </w:r>
      <w:r w:rsidR="003F2C62">
        <w:rPr>
          <w:rFonts w:ascii="標楷體" w:eastAsia="標楷體" w:hAnsi="標楷體" w:hint="eastAsia"/>
          <w:sz w:val="27"/>
          <w:szCs w:val="27"/>
        </w:rPr>
        <w:t>；</w:t>
      </w:r>
      <w:r w:rsidR="00203B24" w:rsidRPr="00203B24">
        <w:rPr>
          <w:rFonts w:ascii="標楷體" w:eastAsia="標楷體" w:hAnsi="標楷體" w:hint="eastAsia"/>
          <w:sz w:val="27"/>
          <w:szCs w:val="27"/>
        </w:rPr>
        <w:t>2023年</w:t>
      </w:r>
      <w:proofErr w:type="gramStart"/>
      <w:r w:rsidR="00203B24" w:rsidRPr="00203B2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03B24" w:rsidRPr="00203B24">
        <w:rPr>
          <w:rFonts w:ascii="標楷體" w:eastAsia="標楷體" w:hAnsi="標楷體" w:hint="eastAsia"/>
          <w:sz w:val="27"/>
          <w:szCs w:val="27"/>
        </w:rPr>
        <w:t>市封關新台幣</w:t>
      </w:r>
      <w:r w:rsidR="003F2C62" w:rsidRPr="003F2C62">
        <w:rPr>
          <w:rFonts w:ascii="標楷體" w:eastAsia="標楷體" w:hAnsi="標楷體" w:hint="eastAsia"/>
          <w:sz w:val="27"/>
          <w:szCs w:val="27"/>
        </w:rPr>
        <w:t>兌美元</w:t>
      </w:r>
      <w:r w:rsidR="00203B24" w:rsidRPr="00203B24">
        <w:rPr>
          <w:rFonts w:ascii="標楷體" w:eastAsia="標楷體" w:hAnsi="標楷體" w:hint="eastAsia"/>
          <w:sz w:val="27"/>
          <w:szCs w:val="27"/>
        </w:rPr>
        <w:t>匯率</w:t>
      </w:r>
      <w:r w:rsidR="003F2C62" w:rsidRPr="003F2C62">
        <w:rPr>
          <w:rFonts w:ascii="標楷體" w:eastAsia="標楷體" w:hAnsi="標楷體" w:hint="eastAsia"/>
          <w:sz w:val="27"/>
          <w:szCs w:val="27"/>
        </w:rPr>
        <w:t>收盤收</w:t>
      </w:r>
      <w:r w:rsidR="008F1E05">
        <w:rPr>
          <w:rFonts w:ascii="標楷體" w:eastAsia="標楷體" w:hAnsi="標楷體" w:hint="eastAsia"/>
          <w:sz w:val="27"/>
          <w:szCs w:val="27"/>
        </w:rPr>
        <w:t>在</w:t>
      </w:r>
      <w:r w:rsidR="003F2C62" w:rsidRPr="003F2C62">
        <w:rPr>
          <w:rFonts w:ascii="標楷體" w:eastAsia="標楷體" w:hAnsi="標楷體" w:hint="eastAsia"/>
          <w:sz w:val="27"/>
          <w:szCs w:val="27"/>
        </w:rPr>
        <w:t>30.735元</w:t>
      </w:r>
      <w:r w:rsidR="008F1E05">
        <w:rPr>
          <w:rFonts w:ascii="標楷體" w:eastAsia="標楷體" w:hAnsi="標楷體" w:hint="eastAsia"/>
          <w:sz w:val="27"/>
          <w:szCs w:val="27"/>
        </w:rPr>
        <w:t>，</w:t>
      </w:r>
      <w:r w:rsidR="008F1E05" w:rsidRPr="008F1E05">
        <w:rPr>
          <w:rFonts w:ascii="標楷體" w:eastAsia="標楷體" w:hAnsi="標楷體" w:hint="eastAsia"/>
          <w:sz w:val="27"/>
          <w:szCs w:val="27"/>
        </w:rPr>
        <w:t>全年貶2.7分</w:t>
      </w:r>
      <w:r w:rsidR="003F2C62">
        <w:rPr>
          <w:rFonts w:ascii="標楷體" w:eastAsia="標楷體" w:hAnsi="標楷體" w:hint="eastAsia"/>
          <w:sz w:val="27"/>
          <w:szCs w:val="27"/>
        </w:rPr>
        <w:t>，</w:t>
      </w:r>
      <w:r w:rsidR="00B95D48" w:rsidRPr="005108B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5108B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5108B4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5108B4">
        <w:rPr>
          <w:rFonts w:ascii="標楷體" w:eastAsia="標楷體" w:hAnsi="標楷體"/>
          <w:sz w:val="27"/>
          <w:szCs w:val="27"/>
        </w:rPr>
        <w:t>3</w:t>
      </w:r>
      <w:r w:rsidR="005108B4" w:rsidRPr="005108B4">
        <w:rPr>
          <w:rFonts w:ascii="標楷體" w:eastAsia="標楷體" w:hAnsi="標楷體" w:hint="eastAsia"/>
          <w:sz w:val="27"/>
          <w:szCs w:val="27"/>
        </w:rPr>
        <w:t>0.641</w:t>
      </w:r>
      <w:r w:rsidR="00225F14" w:rsidRPr="005108B4">
        <w:rPr>
          <w:rFonts w:ascii="標楷體" w:eastAsia="標楷體" w:hAnsi="標楷體"/>
          <w:sz w:val="27"/>
          <w:szCs w:val="27"/>
        </w:rPr>
        <w:t>~</w:t>
      </w:r>
      <w:r w:rsidR="00384876" w:rsidRPr="005108B4">
        <w:rPr>
          <w:rFonts w:ascii="標楷體" w:eastAsia="標楷體" w:hAnsi="標楷體" w:hint="eastAsia"/>
          <w:sz w:val="27"/>
          <w:szCs w:val="27"/>
        </w:rPr>
        <w:t>3</w:t>
      </w:r>
      <w:r w:rsidR="002924A1" w:rsidRPr="005108B4">
        <w:rPr>
          <w:rFonts w:ascii="標楷體" w:eastAsia="標楷體" w:hAnsi="標楷體"/>
          <w:sz w:val="27"/>
          <w:szCs w:val="27"/>
        </w:rPr>
        <w:t>1</w:t>
      </w:r>
      <w:r w:rsidR="008639F0" w:rsidRPr="005108B4">
        <w:rPr>
          <w:rFonts w:ascii="標楷體" w:eastAsia="標楷體" w:hAnsi="標楷體" w:hint="eastAsia"/>
          <w:sz w:val="27"/>
          <w:szCs w:val="27"/>
        </w:rPr>
        <w:t>.</w:t>
      </w:r>
      <w:r w:rsidR="005108B4" w:rsidRPr="005108B4">
        <w:rPr>
          <w:rFonts w:ascii="標楷體" w:eastAsia="標楷體" w:hAnsi="標楷體" w:hint="eastAsia"/>
          <w:sz w:val="27"/>
          <w:szCs w:val="27"/>
        </w:rPr>
        <w:t>20</w:t>
      </w:r>
      <w:r w:rsidR="00225F14" w:rsidRPr="005108B4">
        <w:rPr>
          <w:rFonts w:ascii="標楷體" w:eastAsia="標楷體" w:hAnsi="標楷體" w:hint="eastAsia"/>
          <w:sz w:val="27"/>
          <w:szCs w:val="27"/>
        </w:rPr>
        <w:t>元</w:t>
      </w:r>
      <w:r w:rsidR="004A370C" w:rsidRPr="005108B4">
        <w:rPr>
          <w:rFonts w:ascii="標楷體" w:eastAsia="標楷體" w:hAnsi="標楷體" w:hint="eastAsia"/>
          <w:sz w:val="27"/>
          <w:szCs w:val="27"/>
        </w:rPr>
        <w:t>間</w:t>
      </w:r>
      <w:r w:rsidR="000D4C49" w:rsidRPr="005108B4">
        <w:rPr>
          <w:rFonts w:ascii="標楷體" w:eastAsia="標楷體" w:hAnsi="標楷體" w:hint="eastAsia"/>
          <w:sz w:val="27"/>
          <w:szCs w:val="27"/>
        </w:rPr>
        <w:t>。</w:t>
      </w:r>
    </w:p>
    <w:p w14:paraId="11C0558E" w14:textId="77777777" w:rsidR="00D00749" w:rsidRPr="00BE736D" w:rsidRDefault="00D00749" w:rsidP="0055720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2825480E" w:rsidR="008D1F3E" w:rsidRPr="00E261EB" w:rsidRDefault="001B2E47" w:rsidP="001B4422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2B7E84">
        <w:rPr>
          <w:rFonts w:ascii="標楷體" w:eastAsia="標楷體" w:hAnsi="標楷體" w:hint="eastAsia"/>
          <w:sz w:val="27"/>
          <w:szCs w:val="27"/>
        </w:rPr>
        <w:t>1</w:t>
      </w:r>
      <w:r w:rsidR="00C95F39" w:rsidRPr="002B7E84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2B7E84" w:rsidRPr="002B7E84">
        <w:rPr>
          <w:rFonts w:ascii="標楷體" w:eastAsia="標楷體" w:hAnsi="標楷體"/>
          <w:sz w:val="27"/>
          <w:szCs w:val="27"/>
        </w:rPr>
        <w:t>5,213.45</w:t>
      </w:r>
      <w:r w:rsidR="00496F71" w:rsidRPr="002B7E84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143F76" w:rsidRPr="00143F7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43F76" w:rsidRPr="00143F7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43F76" w:rsidRPr="00143F76">
        <w:rPr>
          <w:rFonts w:ascii="標楷體" w:eastAsia="標楷體" w:hAnsi="標楷體" w:hint="eastAsia"/>
          <w:sz w:val="27"/>
          <w:szCs w:val="27"/>
        </w:rPr>
        <w:t>進入新</w:t>
      </w:r>
      <w:proofErr w:type="gramStart"/>
      <w:r w:rsidR="00143F7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43F76" w:rsidRPr="00143F76">
        <w:rPr>
          <w:rFonts w:ascii="標楷體" w:eastAsia="標楷體" w:hAnsi="標楷體" w:hint="eastAsia"/>
          <w:sz w:val="27"/>
          <w:szCs w:val="27"/>
        </w:rPr>
        <w:t>年</w:t>
      </w:r>
      <w:r w:rsidR="00143F76" w:rsidRPr="005108B4">
        <w:rPr>
          <w:rFonts w:ascii="標楷體" w:eastAsia="標楷體" w:hAnsi="標楷體" w:hint="eastAsia"/>
          <w:sz w:val="27"/>
          <w:szCs w:val="27"/>
        </w:rPr>
        <w:t>度，</w:t>
      </w:r>
      <w:r w:rsidR="009F6463" w:rsidRPr="005108B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5108B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5108B4">
        <w:rPr>
          <w:rFonts w:ascii="標楷體" w:eastAsia="標楷體" w:hAnsi="標楷體" w:hint="eastAsia"/>
          <w:sz w:val="27"/>
          <w:szCs w:val="27"/>
        </w:rPr>
        <w:t>存單到期量</w:t>
      </w:r>
      <w:r w:rsidR="005108B4" w:rsidRPr="005108B4">
        <w:rPr>
          <w:rFonts w:ascii="標楷體" w:eastAsia="標楷體" w:hAnsi="標楷體" w:hint="eastAsia"/>
          <w:sz w:val="27"/>
          <w:szCs w:val="27"/>
        </w:rPr>
        <w:t>略少</w:t>
      </w:r>
      <w:r w:rsidR="009F6463" w:rsidRPr="005108B4">
        <w:rPr>
          <w:rFonts w:ascii="標楷體" w:eastAsia="標楷體" w:hAnsi="標楷體" w:hint="eastAsia"/>
          <w:sz w:val="27"/>
          <w:szCs w:val="27"/>
        </w:rPr>
        <w:t>於上週，</w:t>
      </w:r>
      <w:r w:rsidR="002B7E84" w:rsidRPr="005108B4">
        <w:rPr>
          <w:rFonts w:ascii="標楷體" w:eastAsia="標楷體" w:hAnsi="標楷體" w:hint="eastAsia"/>
          <w:sz w:val="27"/>
          <w:szCs w:val="27"/>
        </w:rPr>
        <w:t>但因</w:t>
      </w:r>
      <w:r w:rsidR="002B7E84" w:rsidRPr="005108B4">
        <w:rPr>
          <w:rFonts w:ascii="標楷體" w:eastAsia="標楷體" w:hAnsi="標楷體" w:hint="eastAsia"/>
          <w:sz w:val="27"/>
          <w:szCs w:val="27"/>
        </w:rPr>
        <w:t>扣除元旦連假僅有四個營業日，</w:t>
      </w:r>
      <w:proofErr w:type="gramStart"/>
      <w:r w:rsidR="004E6B71" w:rsidRPr="005108B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5108B4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B7E84" w:rsidRPr="005108B4">
        <w:rPr>
          <w:rFonts w:ascii="標楷體" w:eastAsia="標楷體" w:hAnsi="標楷體" w:hint="eastAsia"/>
          <w:sz w:val="27"/>
          <w:szCs w:val="27"/>
        </w:rPr>
        <w:t>與</w:t>
      </w:r>
      <w:r w:rsidR="004E6B71" w:rsidRPr="005108B4">
        <w:rPr>
          <w:rFonts w:ascii="標楷體" w:eastAsia="標楷體" w:hAnsi="標楷體" w:hint="eastAsia"/>
          <w:sz w:val="27"/>
          <w:szCs w:val="27"/>
        </w:rPr>
        <w:t>上週</w:t>
      </w:r>
      <w:r w:rsidR="002B7E84" w:rsidRPr="005108B4">
        <w:rPr>
          <w:rFonts w:ascii="標楷體" w:eastAsia="標楷體" w:hAnsi="標楷體" w:hint="eastAsia"/>
          <w:sz w:val="27"/>
          <w:szCs w:val="27"/>
        </w:rPr>
        <w:t>大致相當</w:t>
      </w:r>
      <w:r w:rsidR="00FB4225" w:rsidRPr="005108B4">
        <w:rPr>
          <w:rFonts w:ascii="標楷體" w:eastAsia="標楷體" w:hAnsi="標楷體" w:hint="eastAsia"/>
          <w:sz w:val="27"/>
          <w:szCs w:val="27"/>
        </w:rPr>
        <w:t>，</w:t>
      </w:r>
      <w:r w:rsidR="00BC2E48" w:rsidRPr="005108B4">
        <w:rPr>
          <w:rFonts w:ascii="標楷體" w:eastAsia="標楷體" w:hAnsi="標楷體" w:hint="eastAsia"/>
          <w:sz w:val="27"/>
          <w:szCs w:val="27"/>
        </w:rPr>
        <w:t>觀察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B4225" w:rsidRPr="00FB422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B4225" w:rsidRPr="00FB4225">
        <w:rPr>
          <w:rFonts w:ascii="標楷體" w:eastAsia="標楷體" w:hAnsi="標楷體" w:hint="eastAsia"/>
          <w:sz w:val="27"/>
          <w:szCs w:val="27"/>
        </w:rPr>
        <w:t>脫離</w:t>
      </w:r>
      <w:r w:rsidR="008E3CEE" w:rsidRPr="008E3CEE">
        <w:rPr>
          <w:rFonts w:ascii="標楷體" w:eastAsia="標楷體" w:hAnsi="標楷體" w:hint="eastAsia"/>
          <w:sz w:val="27"/>
          <w:szCs w:val="27"/>
        </w:rPr>
        <w:t>年底例行性緊縮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進入</w:t>
      </w:r>
      <w:r w:rsidR="008E3CEE" w:rsidRPr="008E3CEE">
        <w:rPr>
          <w:rFonts w:ascii="標楷體" w:eastAsia="標楷體" w:hAnsi="標楷體" w:hint="eastAsia"/>
          <w:sz w:val="27"/>
          <w:szCs w:val="27"/>
        </w:rPr>
        <w:t>一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月初，週</w:t>
      </w:r>
      <w:r w:rsidR="00031A7A">
        <w:rPr>
          <w:rFonts w:ascii="標楷體" w:eastAsia="標楷體" w:hAnsi="標楷體" w:hint="eastAsia"/>
          <w:sz w:val="27"/>
          <w:szCs w:val="27"/>
        </w:rPr>
        <w:t>三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適逢旬底，觀察銀行間累積超額準備已</w:t>
      </w:r>
      <w:r w:rsidR="00FB4225" w:rsidRPr="00203663">
        <w:rPr>
          <w:rFonts w:ascii="標楷體" w:eastAsia="標楷體" w:hAnsi="標楷體" w:hint="eastAsia"/>
          <w:sz w:val="27"/>
          <w:szCs w:val="27"/>
        </w:rPr>
        <w:t>逾1.7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兆元，</w:t>
      </w:r>
      <w:r w:rsidR="001003B9" w:rsidRPr="001003B9">
        <w:rPr>
          <w:rFonts w:ascii="標楷體" w:eastAsia="標楷體" w:hAnsi="標楷體" w:hint="eastAsia"/>
          <w:sz w:val="27"/>
          <w:szCs w:val="27"/>
        </w:rPr>
        <w:t>部份銀行</w:t>
      </w:r>
      <w:r w:rsidR="001003B9">
        <w:rPr>
          <w:rFonts w:ascii="標楷體" w:eastAsia="標楷體" w:hAnsi="標楷體" w:hint="eastAsia"/>
          <w:sz w:val="27"/>
          <w:szCs w:val="27"/>
        </w:rPr>
        <w:t>可能仍</w:t>
      </w:r>
      <w:r w:rsidR="001003B9" w:rsidRPr="001003B9">
        <w:rPr>
          <w:rFonts w:ascii="標楷體" w:eastAsia="標楷體" w:hAnsi="標楷體" w:hint="eastAsia"/>
          <w:sz w:val="27"/>
          <w:szCs w:val="27"/>
        </w:rPr>
        <w:t>有消化積數需求</w:t>
      </w:r>
      <w:r w:rsidR="001003B9">
        <w:rPr>
          <w:rFonts w:ascii="標楷體" w:eastAsia="標楷體" w:hAnsi="標楷體" w:hint="eastAsia"/>
          <w:sz w:val="27"/>
          <w:szCs w:val="27"/>
        </w:rPr>
        <w:t>，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月初除銀行間可望恢復</w:t>
      </w:r>
      <w:r w:rsidR="001B4422">
        <w:rPr>
          <w:rFonts w:ascii="標楷體" w:eastAsia="標楷體" w:hAnsi="標楷體" w:hint="eastAsia"/>
          <w:sz w:val="27"/>
          <w:szCs w:val="27"/>
        </w:rPr>
        <w:t>擴大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拆出操作，加上投信法人資金回流，整體市場呈現相對寬鬆態勢</w:t>
      </w:r>
      <w:r w:rsidR="006F56AD">
        <w:rPr>
          <w:rFonts w:ascii="標楷體" w:eastAsia="標楷體" w:hAnsi="標楷體" w:hint="eastAsia"/>
          <w:sz w:val="27"/>
          <w:szCs w:val="27"/>
        </w:rPr>
        <w:t>，</w:t>
      </w:r>
      <w:r w:rsidR="00450876">
        <w:rPr>
          <w:rFonts w:ascii="標楷體" w:eastAsia="標楷體" w:hAnsi="標楷體" w:hint="eastAsia"/>
          <w:sz w:val="27"/>
          <w:szCs w:val="27"/>
        </w:rPr>
        <w:t>短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率浮現回落機會</w:t>
      </w:r>
      <w:r w:rsidR="006F56AD" w:rsidRPr="006F56AD">
        <w:rPr>
          <w:rFonts w:ascii="標楷體" w:eastAsia="標楷體" w:hAnsi="標楷體" w:hint="eastAsia"/>
          <w:sz w:val="27"/>
          <w:szCs w:val="27"/>
        </w:rPr>
        <w:t>，旬底前調度</w:t>
      </w:r>
      <w:r w:rsidR="00FE34A9">
        <w:rPr>
          <w:rFonts w:ascii="標楷體" w:eastAsia="標楷體" w:hAnsi="標楷體" w:hint="eastAsia"/>
          <w:sz w:val="27"/>
          <w:szCs w:val="27"/>
        </w:rPr>
        <w:t>當</w:t>
      </w:r>
      <w:r w:rsidR="006F56AD" w:rsidRPr="006F56AD">
        <w:rPr>
          <w:rFonts w:ascii="標楷體" w:eastAsia="標楷體" w:hAnsi="標楷體" w:hint="eastAsia"/>
          <w:sz w:val="27"/>
          <w:szCs w:val="27"/>
        </w:rPr>
        <w:t>可望無虞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FB4225" w:rsidRPr="00390913">
        <w:rPr>
          <w:rFonts w:ascii="標楷體" w:eastAsia="標楷體" w:hAnsi="標楷體" w:hint="eastAsia"/>
          <w:sz w:val="27"/>
          <w:szCs w:val="27"/>
        </w:rPr>
        <w:t>同業間</w:t>
      </w:r>
      <w:r w:rsidR="00031A7A" w:rsidRPr="00390913">
        <w:rPr>
          <w:rFonts w:ascii="標楷體" w:eastAsia="標楷體" w:hAnsi="標楷體" w:hint="eastAsia"/>
          <w:sz w:val="27"/>
          <w:szCs w:val="27"/>
        </w:rPr>
        <w:t>除</w:t>
      </w:r>
      <w:r w:rsidR="00FB4225" w:rsidRPr="00390913">
        <w:rPr>
          <w:rFonts w:ascii="標楷體" w:eastAsia="標楷體" w:hAnsi="標楷體" w:hint="eastAsia"/>
          <w:sz w:val="27"/>
          <w:szCs w:val="27"/>
        </w:rPr>
        <w:t>觀望</w:t>
      </w:r>
      <w:proofErr w:type="gramEnd"/>
      <w:r w:rsidR="00325A95" w:rsidRPr="0039091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25A95" w:rsidRPr="0039091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B4225" w:rsidRPr="00390913">
        <w:rPr>
          <w:rFonts w:ascii="標楷體" w:eastAsia="標楷體" w:hAnsi="標楷體" w:hint="eastAsia"/>
          <w:sz w:val="27"/>
          <w:szCs w:val="27"/>
        </w:rPr>
        <w:t>央行標售364天期定存單結果</w:t>
      </w:r>
      <w:r w:rsidR="00031A7A" w:rsidRPr="00390913">
        <w:rPr>
          <w:rFonts w:ascii="標楷體" w:eastAsia="標楷體" w:hAnsi="標楷體" w:hint="eastAsia"/>
          <w:sz w:val="27"/>
          <w:szCs w:val="27"/>
        </w:rPr>
        <w:t>，亦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觀望行庫換領新鈔時點，試圖預作準備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4C470E" w:rsidRPr="00390913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4C470E" w:rsidRPr="00390913">
        <w:rPr>
          <w:rFonts w:ascii="標楷體" w:eastAsia="標楷體" w:hAnsi="標楷體" w:hint="eastAsia"/>
          <w:sz w:val="27"/>
          <w:szCs w:val="27"/>
        </w:rPr>
        <w:t>1月份將標售合計達900億的公債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，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考驗</w:t>
      </w:r>
      <w:r w:rsidR="00624D7C" w:rsidRPr="00390913">
        <w:rPr>
          <w:rFonts w:ascii="標楷體" w:eastAsia="標楷體" w:hAnsi="標楷體" w:hint="eastAsia"/>
          <w:sz w:val="27"/>
          <w:szCs w:val="27"/>
        </w:rPr>
        <w:t>年</w:t>
      </w:r>
      <w:r w:rsidR="00106BBF">
        <w:rPr>
          <w:rFonts w:ascii="標楷體" w:eastAsia="標楷體" w:hAnsi="標楷體" w:hint="eastAsia"/>
          <w:sz w:val="27"/>
          <w:szCs w:val="27"/>
        </w:rPr>
        <w:t>後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市場需求，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在</w:t>
      </w:r>
      <w:r w:rsidR="000B16C9">
        <w:rPr>
          <w:rFonts w:ascii="標楷體" w:eastAsia="標楷體" w:hAnsi="標楷體" w:hint="eastAsia"/>
          <w:sz w:val="27"/>
          <w:szCs w:val="27"/>
        </w:rPr>
        <w:t>本月隨</w:t>
      </w:r>
      <w:r w:rsidR="00106BBF">
        <w:rPr>
          <w:rFonts w:ascii="標楷體" w:eastAsia="標楷體" w:hAnsi="標楷體" w:hint="eastAsia"/>
          <w:sz w:val="27"/>
          <w:szCs w:val="27"/>
        </w:rPr>
        <w:t>後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眾多</w:t>
      </w:r>
      <w:r w:rsidR="00106BBF">
        <w:rPr>
          <w:rFonts w:ascii="標楷體" w:eastAsia="標楷體" w:hAnsi="標楷體" w:hint="eastAsia"/>
          <w:sz w:val="27"/>
          <w:szCs w:val="27"/>
        </w:rPr>
        <w:t>資金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變數干擾下，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預期</w:t>
      </w:r>
      <w:r w:rsidR="00E3447A" w:rsidRPr="00390913">
        <w:rPr>
          <w:rFonts w:ascii="標楷體" w:eastAsia="標楷體" w:hAnsi="標楷體" w:hint="eastAsia"/>
          <w:sz w:val="27"/>
          <w:szCs w:val="27"/>
        </w:rPr>
        <w:t>農曆春節前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利率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回軟</w:t>
      </w:r>
      <w:r w:rsidR="004C470E" w:rsidRPr="00390913">
        <w:rPr>
          <w:rFonts w:ascii="標楷體" w:eastAsia="標楷體" w:hAnsi="標楷體" w:hint="eastAsia"/>
          <w:sz w:val="27"/>
          <w:szCs w:val="27"/>
        </w:rPr>
        <w:t>空間</w:t>
      </w:r>
      <w:r w:rsidR="00390913" w:rsidRPr="00390913">
        <w:rPr>
          <w:rFonts w:ascii="標楷體" w:eastAsia="標楷體" w:hAnsi="標楷體" w:hint="eastAsia"/>
          <w:sz w:val="27"/>
          <w:szCs w:val="27"/>
        </w:rPr>
        <w:t>相對受限</w:t>
      </w:r>
      <w:r w:rsidR="00FB4225" w:rsidRPr="00390913">
        <w:rPr>
          <w:rFonts w:ascii="標楷體" w:eastAsia="標楷體" w:hAnsi="標楷體" w:hint="eastAsia"/>
          <w:sz w:val="27"/>
          <w:szCs w:val="27"/>
        </w:rPr>
        <w:t>。交易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部操作上，將視市</w:t>
      </w:r>
      <w:proofErr w:type="gramStart"/>
      <w:r w:rsidR="00FB4225" w:rsidRPr="00FB422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B4225" w:rsidRPr="00FB4225">
        <w:rPr>
          <w:rFonts w:ascii="標楷體" w:eastAsia="標楷體" w:hAnsi="標楷體" w:hint="eastAsia"/>
          <w:sz w:val="27"/>
          <w:szCs w:val="27"/>
        </w:rPr>
        <w:t>彈性報價，</w:t>
      </w:r>
      <w:r w:rsidR="001E627E">
        <w:rPr>
          <w:rFonts w:ascii="標楷體" w:eastAsia="標楷體" w:hAnsi="標楷體" w:hint="eastAsia"/>
          <w:sz w:val="27"/>
          <w:szCs w:val="27"/>
        </w:rPr>
        <w:t>除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將</w:t>
      </w:r>
      <w:r w:rsidR="001E627E" w:rsidRPr="001E627E">
        <w:rPr>
          <w:rFonts w:ascii="標楷體" w:eastAsia="標楷體" w:hAnsi="標楷體" w:hint="eastAsia"/>
          <w:sz w:val="27"/>
          <w:szCs w:val="27"/>
        </w:rPr>
        <w:t>爭取</w:t>
      </w:r>
      <w:r w:rsidR="00FB4225" w:rsidRPr="00FB4225">
        <w:rPr>
          <w:rFonts w:ascii="標楷體" w:eastAsia="標楷體" w:hAnsi="標楷體" w:hint="eastAsia"/>
          <w:sz w:val="27"/>
          <w:szCs w:val="27"/>
        </w:rPr>
        <w:t>市場便宜資金優先成交，</w:t>
      </w:r>
      <w:r w:rsidR="001E627E">
        <w:rPr>
          <w:rFonts w:ascii="標楷體" w:eastAsia="標楷體" w:hAnsi="標楷體" w:hint="eastAsia"/>
          <w:sz w:val="27"/>
          <w:szCs w:val="27"/>
        </w:rPr>
        <w:t>亦</w:t>
      </w:r>
      <w:r w:rsidR="00210208" w:rsidRPr="00210208">
        <w:rPr>
          <w:rFonts w:ascii="標楷體" w:eastAsia="標楷體" w:hAnsi="標楷體" w:hint="eastAsia"/>
          <w:sz w:val="27"/>
          <w:szCs w:val="27"/>
        </w:rPr>
        <w:t>將</w:t>
      </w:r>
      <w:r w:rsidR="001E627E">
        <w:rPr>
          <w:rFonts w:ascii="標楷體" w:eastAsia="標楷體" w:hAnsi="標楷體" w:hint="eastAsia"/>
          <w:sz w:val="27"/>
          <w:szCs w:val="27"/>
        </w:rPr>
        <w:t>配置長天期</w:t>
      </w:r>
      <w:r w:rsidR="00210208" w:rsidRPr="00210208">
        <w:rPr>
          <w:rFonts w:ascii="標楷體" w:eastAsia="標楷體" w:hAnsi="標楷體" w:hint="eastAsia"/>
          <w:sz w:val="27"/>
          <w:szCs w:val="27"/>
        </w:rPr>
        <w:t>資金分散至農曆</w:t>
      </w:r>
      <w:r w:rsidR="001E627E" w:rsidRPr="001E627E">
        <w:rPr>
          <w:rFonts w:ascii="標楷體" w:eastAsia="標楷體" w:hAnsi="標楷體" w:hint="eastAsia"/>
          <w:sz w:val="27"/>
          <w:szCs w:val="27"/>
        </w:rPr>
        <w:t>春節</w:t>
      </w:r>
      <w:r w:rsidR="001E627E">
        <w:rPr>
          <w:rFonts w:ascii="標楷體" w:eastAsia="標楷體" w:hAnsi="標楷體" w:hint="eastAsia"/>
          <w:sz w:val="27"/>
          <w:szCs w:val="27"/>
        </w:rPr>
        <w:t>之</w:t>
      </w:r>
      <w:r w:rsidR="00210208" w:rsidRPr="00210208">
        <w:rPr>
          <w:rFonts w:ascii="標楷體" w:eastAsia="標楷體" w:hAnsi="標楷體" w:hint="eastAsia"/>
          <w:sz w:val="27"/>
          <w:szCs w:val="27"/>
        </w:rPr>
        <w:t>後，藉以兼顧降低本公司資金成本以及調度風險</w:t>
      </w:r>
      <w:r w:rsidR="004E6B71" w:rsidRPr="004E6B71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D92248">
        <w:rPr>
          <w:rFonts w:ascii="標楷體" w:eastAsia="標楷體" w:hAnsi="標楷體" w:hint="eastAsia"/>
          <w:sz w:val="27"/>
          <w:szCs w:val="27"/>
        </w:rPr>
        <w:t>，</w:t>
      </w:r>
      <w:r w:rsidR="00261A40" w:rsidRPr="00261A40">
        <w:rPr>
          <w:rFonts w:ascii="標楷體" w:eastAsia="標楷體" w:hAnsi="標楷體" w:hint="eastAsia"/>
          <w:sz w:val="27"/>
          <w:szCs w:val="27"/>
        </w:rPr>
        <w:t>展望後市，</w:t>
      </w:r>
      <w:r w:rsidR="00261A40">
        <w:rPr>
          <w:rFonts w:ascii="標楷體" w:eastAsia="標楷體" w:hAnsi="標楷體" w:hint="eastAsia"/>
          <w:sz w:val="27"/>
          <w:szCs w:val="27"/>
        </w:rPr>
        <w:t>根據</w:t>
      </w:r>
      <w:r w:rsidR="00261A40" w:rsidRPr="00261A40">
        <w:rPr>
          <w:rFonts w:ascii="標楷體" w:eastAsia="標楷體" w:hAnsi="標楷體" w:hint="eastAsia"/>
          <w:sz w:val="27"/>
          <w:szCs w:val="27"/>
        </w:rPr>
        <w:t>歷史經驗顯示，出口商在農曆年前也有一波明顯拋</w:t>
      </w:r>
      <w:proofErr w:type="gramStart"/>
      <w:r w:rsidR="00261A40" w:rsidRPr="00261A4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61A40" w:rsidRPr="00261A40">
        <w:rPr>
          <w:rFonts w:ascii="標楷體" w:eastAsia="標楷體" w:hAnsi="標楷體" w:hint="eastAsia"/>
          <w:sz w:val="27"/>
          <w:szCs w:val="27"/>
        </w:rPr>
        <w:t>潮，若外資同步匯入，不排除新台幣匯率將</w:t>
      </w:r>
      <w:r w:rsidR="00303D5A">
        <w:rPr>
          <w:rFonts w:ascii="標楷體" w:eastAsia="標楷體" w:hAnsi="標楷體" w:hint="eastAsia"/>
          <w:sz w:val="27"/>
          <w:szCs w:val="27"/>
        </w:rPr>
        <w:t>突</w:t>
      </w:r>
      <w:r w:rsidR="00261A40" w:rsidRPr="00261A40">
        <w:rPr>
          <w:rFonts w:ascii="標楷體" w:eastAsia="標楷體" w:hAnsi="標楷體" w:hint="eastAsia"/>
          <w:sz w:val="27"/>
          <w:szCs w:val="27"/>
        </w:rPr>
        <w:t>破30元整數大關</w:t>
      </w:r>
      <w:r w:rsidR="001B4422" w:rsidRPr="001B4422">
        <w:rPr>
          <w:rFonts w:ascii="標楷體" w:eastAsia="標楷體" w:hAnsi="標楷體" w:hint="eastAsia"/>
          <w:sz w:val="27"/>
          <w:szCs w:val="27"/>
        </w:rPr>
        <w:t>重返2字頭，</w:t>
      </w:r>
      <w:r w:rsidR="00303D5A">
        <w:rPr>
          <w:rFonts w:ascii="標楷體" w:eastAsia="標楷體" w:hAnsi="標楷體" w:hint="eastAsia"/>
          <w:sz w:val="27"/>
          <w:szCs w:val="27"/>
        </w:rPr>
        <w:t>由於</w:t>
      </w:r>
      <w:r w:rsidR="001B4422" w:rsidRPr="001B4422">
        <w:rPr>
          <w:rFonts w:ascii="標楷體" w:eastAsia="標楷體" w:hAnsi="標楷體" w:hint="eastAsia"/>
          <w:sz w:val="27"/>
          <w:szCs w:val="27"/>
        </w:rPr>
        <w:t>市場對於美國明年降息速度的預估較聯</w:t>
      </w:r>
      <w:proofErr w:type="gramStart"/>
      <w:r w:rsidR="001B4422" w:rsidRPr="001B442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B4422" w:rsidRPr="001B4422">
        <w:rPr>
          <w:rFonts w:ascii="標楷體" w:eastAsia="標楷體" w:hAnsi="標楷體" w:hint="eastAsia"/>
          <w:sz w:val="27"/>
          <w:szCs w:val="27"/>
        </w:rPr>
        <w:t>會的點陣圖更為樂觀，若聯</w:t>
      </w:r>
      <w:proofErr w:type="gramStart"/>
      <w:r w:rsidR="001B4422" w:rsidRPr="001B442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B4422" w:rsidRPr="001B4422">
        <w:rPr>
          <w:rFonts w:ascii="標楷體" w:eastAsia="標楷體" w:hAnsi="標楷體" w:hint="eastAsia"/>
          <w:sz w:val="27"/>
          <w:szCs w:val="27"/>
        </w:rPr>
        <w:t>會釋出鷹派訊息，</w:t>
      </w:r>
      <w:proofErr w:type="gramStart"/>
      <w:r w:rsidR="001B4422" w:rsidRPr="001B4422">
        <w:rPr>
          <w:rFonts w:ascii="標楷體" w:eastAsia="標楷體" w:hAnsi="標楷體" w:hint="eastAsia"/>
          <w:sz w:val="27"/>
          <w:szCs w:val="27"/>
        </w:rPr>
        <w:t>或降息</w:t>
      </w:r>
      <w:proofErr w:type="gramEnd"/>
      <w:r w:rsidR="001B4422" w:rsidRPr="001B4422">
        <w:rPr>
          <w:rFonts w:ascii="標楷體" w:eastAsia="標楷體" w:hAnsi="標楷體" w:hint="eastAsia"/>
          <w:sz w:val="27"/>
          <w:szCs w:val="27"/>
        </w:rPr>
        <w:t>時程與速度不如預期，國內股</w:t>
      </w:r>
      <w:proofErr w:type="gramStart"/>
      <w:r w:rsidR="001B4422" w:rsidRPr="001B442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B4422" w:rsidRPr="001B4422">
        <w:rPr>
          <w:rFonts w:ascii="標楷體" w:eastAsia="標楷體" w:hAnsi="標楷體" w:hint="eastAsia"/>
          <w:sz w:val="27"/>
          <w:szCs w:val="27"/>
        </w:rPr>
        <w:t>市</w:t>
      </w:r>
      <w:r w:rsidR="00303D5A">
        <w:rPr>
          <w:rFonts w:ascii="標楷體" w:eastAsia="標楷體" w:hAnsi="標楷體" w:hint="eastAsia"/>
          <w:sz w:val="27"/>
          <w:szCs w:val="27"/>
        </w:rPr>
        <w:t>亦</w:t>
      </w:r>
      <w:r w:rsidR="001B4422" w:rsidRPr="001B4422">
        <w:rPr>
          <w:rFonts w:ascii="標楷體" w:eastAsia="標楷體" w:hAnsi="標楷體" w:hint="eastAsia"/>
          <w:sz w:val="27"/>
          <w:szCs w:val="27"/>
        </w:rPr>
        <w:t>將出現修正壓力。因此，聯</w:t>
      </w:r>
      <w:proofErr w:type="gramStart"/>
      <w:r w:rsidR="001B4422" w:rsidRPr="001B442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B4422" w:rsidRPr="001B4422">
        <w:rPr>
          <w:rFonts w:ascii="標楷體" w:eastAsia="標楷體" w:hAnsi="標楷體" w:hint="eastAsia"/>
          <w:sz w:val="27"/>
          <w:szCs w:val="27"/>
        </w:rPr>
        <w:t>會貨幣政策仍是影響新台幣匯率最重要的變數，</w:t>
      </w:r>
      <w:r w:rsidR="00303D5A" w:rsidRPr="00303D5A">
        <w:rPr>
          <w:rFonts w:ascii="標楷體" w:eastAsia="標楷體" w:hAnsi="標楷體" w:hint="eastAsia"/>
          <w:sz w:val="27"/>
          <w:szCs w:val="27"/>
        </w:rPr>
        <w:t>預估</w:t>
      </w:r>
      <w:r w:rsidR="00841834">
        <w:rPr>
          <w:rFonts w:ascii="標楷體" w:eastAsia="標楷體" w:hAnsi="標楷體" w:hint="eastAsia"/>
          <w:sz w:val="27"/>
          <w:szCs w:val="27"/>
        </w:rPr>
        <w:t>2024</w:t>
      </w:r>
      <w:r w:rsidR="00303D5A">
        <w:rPr>
          <w:rFonts w:ascii="標楷體" w:eastAsia="標楷體" w:hAnsi="標楷體" w:hint="eastAsia"/>
          <w:sz w:val="27"/>
          <w:szCs w:val="27"/>
        </w:rPr>
        <w:t>年</w:t>
      </w:r>
      <w:r w:rsidR="00303D5A" w:rsidRPr="00303D5A">
        <w:rPr>
          <w:rFonts w:ascii="標楷體" w:eastAsia="標楷體" w:hAnsi="標楷體" w:hint="eastAsia"/>
          <w:sz w:val="27"/>
          <w:szCs w:val="27"/>
        </w:rPr>
        <w:t>新台幣兌美元匯率</w:t>
      </w:r>
      <w:r w:rsidR="001B4422" w:rsidRPr="001B4422">
        <w:rPr>
          <w:rFonts w:ascii="標楷體" w:eastAsia="標楷體" w:hAnsi="標楷體" w:hint="eastAsia"/>
          <w:sz w:val="27"/>
          <w:szCs w:val="27"/>
        </w:rPr>
        <w:t>將在29.5~31.8元區間波動。</w:t>
      </w:r>
    </w:p>
    <w:p w14:paraId="01110BCE" w14:textId="77777777" w:rsidR="008D1F3E" w:rsidRDefault="008D1F3E" w:rsidP="00D6382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lastRenderedPageBreak/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217C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529E1BC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807D1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6217CD" w:rsidRPr="003D34CB" w:rsidRDefault="006217CD" w:rsidP="006217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BA2372E" w:rsidR="006217CD" w:rsidRPr="005E5C5F" w:rsidRDefault="00E80ACB" w:rsidP="006217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6" w:name="_Hlk154674130"/>
            <w:r w:rsidRPr="005E5C5F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A117F0" w:rsidRPr="005E5C5F">
              <w:rPr>
                <w:rFonts w:ascii="標楷體" w:eastAsia="標楷體" w:hAnsi="標楷體" w:hint="eastAsia"/>
                <w:sz w:val="27"/>
                <w:szCs w:val="27"/>
              </w:rPr>
              <w:t>873</w:t>
            </w:r>
            <w:r w:rsidR="00EB5B8F" w:rsidRPr="005E5C5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117F0" w:rsidRPr="005E5C5F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bookmarkEnd w:id="6"/>
          </w:p>
        </w:tc>
      </w:tr>
      <w:tr w:rsidR="00A117F0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BE5CEC5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9DF8D06" w:rsidR="00A117F0" w:rsidRPr="005E5C5F" w:rsidRDefault="00A117F0" w:rsidP="00A117F0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E5C5F">
              <w:rPr>
                <w:rFonts w:ascii="標楷體" w:eastAsia="標楷體" w:hAnsi="標楷體"/>
                <w:sz w:val="27"/>
                <w:szCs w:val="27"/>
              </w:rPr>
              <w:t>5,014.45</w:t>
            </w:r>
          </w:p>
        </w:tc>
      </w:tr>
      <w:tr w:rsidR="00A117F0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44A5BC96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C04FA21" w:rsidR="00A117F0" w:rsidRPr="005E5C5F" w:rsidRDefault="00A117F0" w:rsidP="00A117F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/>
                <w:sz w:val="27"/>
                <w:szCs w:val="27"/>
              </w:rPr>
              <w:t>2,748.00</w:t>
            </w:r>
          </w:p>
        </w:tc>
      </w:tr>
      <w:tr w:rsidR="00A117F0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AD700E1" w:rsidR="00A117F0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A117F0" w:rsidRPr="003D34CB" w:rsidRDefault="00A117F0" w:rsidP="00A117F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5112012B" w:rsidR="00A117F0" w:rsidRPr="005E5C5F" w:rsidRDefault="005E5C5F" w:rsidP="00A117F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A117F0" w:rsidRPr="005E5C5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5E5C5F">
              <w:rPr>
                <w:rFonts w:ascii="標楷體" w:eastAsia="標楷體" w:hAnsi="標楷體" w:hint="eastAsia"/>
                <w:sz w:val="27"/>
                <w:szCs w:val="27"/>
              </w:rPr>
              <w:t>578</w:t>
            </w:r>
            <w:r w:rsidR="00A117F0" w:rsidRPr="005E5C5F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5D0A14B6" w:rsidR="005F1FCB" w:rsidRPr="005E5C5F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E5C5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5447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EB5B8F" w:rsidRPr="005E5C5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554476">
              <w:rPr>
                <w:rFonts w:ascii="標楷體" w:eastAsia="標楷體" w:hAnsi="標楷體" w:hint="eastAsia"/>
                <w:sz w:val="27"/>
                <w:szCs w:val="27"/>
              </w:rPr>
              <w:t>213</w:t>
            </w:r>
            <w:r w:rsidR="00EB5B8F" w:rsidRPr="005E5C5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554476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EB5B8F" w:rsidRPr="005E5C5F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219</Words>
  <Characters>1250</Characters>
  <Application>Microsoft Office Word</Application>
  <DocSecurity>0</DocSecurity>
  <Lines>10</Lines>
  <Paragraphs>2</Paragraphs>
  <ScaleCrop>false</ScaleCrop>
  <Company>大中票券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178</cp:revision>
  <cp:lastPrinted>2023-11-27T00:33:00Z</cp:lastPrinted>
  <dcterms:created xsi:type="dcterms:W3CDTF">2023-12-25T00:34:00Z</dcterms:created>
  <dcterms:modified xsi:type="dcterms:W3CDTF">2023-12-29T09:12:00Z</dcterms:modified>
</cp:coreProperties>
</file>