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4711E6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4711E6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7E1EA9BF" w:rsidR="00885380" w:rsidRPr="004711E6" w:rsidRDefault="00C034E5" w:rsidP="00A652FB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4711E6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4711E6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9D48C5" w:rsidRPr="004711E6">
        <w:rPr>
          <w:rFonts w:ascii="標楷體" w:eastAsia="標楷體" w:hAnsi="標楷體" w:hint="eastAsia"/>
          <w:sz w:val="27"/>
          <w:szCs w:val="27"/>
        </w:rPr>
        <w:t>1兆</w:t>
      </w:r>
      <w:r w:rsidR="00E61908" w:rsidRPr="004711E6">
        <w:rPr>
          <w:rFonts w:ascii="標楷體" w:eastAsia="標楷體" w:hAnsi="標楷體"/>
          <w:sz w:val="27"/>
          <w:szCs w:val="27"/>
        </w:rPr>
        <w:t>4,401</w:t>
      </w:r>
      <w:r w:rsidR="003061E8" w:rsidRPr="004711E6">
        <w:rPr>
          <w:rFonts w:ascii="標楷體" w:eastAsia="標楷體" w:hAnsi="標楷體" w:hint="eastAsia"/>
          <w:sz w:val="27"/>
          <w:szCs w:val="27"/>
        </w:rPr>
        <w:t>億</w:t>
      </w:r>
      <w:r w:rsidR="001312AB" w:rsidRPr="004711E6">
        <w:rPr>
          <w:rFonts w:ascii="標楷體" w:eastAsia="標楷體" w:hAnsi="標楷體" w:hint="eastAsia"/>
          <w:sz w:val="27"/>
          <w:szCs w:val="27"/>
        </w:rPr>
        <w:t>元</w:t>
      </w:r>
      <w:r w:rsidRPr="004711E6">
        <w:rPr>
          <w:rFonts w:ascii="標楷體" w:eastAsia="標楷體" w:hAnsi="標楷體" w:hint="eastAsia"/>
          <w:sz w:val="27"/>
          <w:szCs w:val="27"/>
        </w:rPr>
        <w:t>，緊縮因素則為央行例行性沖銷。</w:t>
      </w:r>
      <w:r w:rsidR="000A1E2A" w:rsidRPr="004711E6">
        <w:rPr>
          <w:rFonts w:ascii="標楷體" w:eastAsia="標楷體" w:hAnsi="標楷體" w:hint="eastAsia"/>
          <w:sz w:val="27"/>
          <w:szCs w:val="27"/>
        </w:rPr>
        <w:t>上週</w:t>
      </w:r>
      <w:r w:rsidR="00F40CB0" w:rsidRPr="004711E6">
        <w:rPr>
          <w:rFonts w:ascii="標楷體" w:eastAsia="標楷體" w:hAnsi="標楷體" w:hint="eastAsia"/>
          <w:sz w:val="27"/>
          <w:szCs w:val="27"/>
        </w:rPr>
        <w:t>進入</w:t>
      </w:r>
      <w:r w:rsidR="002319CF">
        <w:rPr>
          <w:rFonts w:ascii="標楷體" w:eastAsia="標楷體" w:hAnsi="標楷體" w:hint="eastAsia"/>
          <w:sz w:val="27"/>
          <w:szCs w:val="27"/>
        </w:rPr>
        <w:t>1</w:t>
      </w:r>
      <w:r w:rsidR="00F40CB0" w:rsidRPr="004711E6">
        <w:rPr>
          <w:rFonts w:ascii="標楷體" w:eastAsia="標楷體" w:hAnsi="標楷體" w:hint="eastAsia"/>
          <w:sz w:val="27"/>
          <w:szCs w:val="27"/>
        </w:rPr>
        <w:t>月下旬</w:t>
      </w:r>
      <w:r w:rsidR="00CA61D4" w:rsidRPr="004711E6">
        <w:rPr>
          <w:rFonts w:ascii="標楷體" w:eastAsia="標楷體" w:hAnsi="標楷體" w:hint="eastAsia"/>
          <w:sz w:val="27"/>
          <w:szCs w:val="27"/>
        </w:rPr>
        <w:t>，寬鬆因</w:t>
      </w:r>
      <w:r w:rsidR="00711104" w:rsidRPr="004711E6">
        <w:rPr>
          <w:rFonts w:ascii="標楷體" w:eastAsia="標楷體" w:hAnsi="標楷體" w:hint="eastAsia"/>
          <w:sz w:val="27"/>
          <w:szCs w:val="27"/>
        </w:rPr>
        <w:t>子</w:t>
      </w:r>
      <w:r w:rsidR="00CA61D4" w:rsidRPr="004711E6">
        <w:rPr>
          <w:rFonts w:ascii="標楷體" w:eastAsia="標楷體" w:hAnsi="標楷體" w:hint="eastAsia"/>
          <w:sz w:val="27"/>
          <w:szCs w:val="27"/>
        </w:rPr>
        <w:t>有：</w:t>
      </w:r>
      <w:r w:rsidR="00F40CB0" w:rsidRPr="004711E6">
        <w:rPr>
          <w:rFonts w:ascii="標楷體" w:eastAsia="標楷體" w:hAnsi="標楷體" w:hint="eastAsia"/>
          <w:sz w:val="27"/>
          <w:szCs w:val="27"/>
        </w:rPr>
        <w:t>央行存單到期累計金額共計 14,401 億元</w:t>
      </w:r>
      <w:r w:rsidR="00CA61D4" w:rsidRPr="004711E6">
        <w:rPr>
          <w:rFonts w:ascii="標楷體" w:eastAsia="標楷體" w:hAnsi="標楷體" w:hint="eastAsia"/>
          <w:sz w:val="27"/>
          <w:szCs w:val="27"/>
        </w:rPr>
        <w:t>，緊縮因</w:t>
      </w:r>
      <w:r w:rsidR="00711104" w:rsidRPr="004711E6">
        <w:rPr>
          <w:rFonts w:ascii="標楷體" w:eastAsia="標楷體" w:hAnsi="標楷體" w:hint="eastAsia"/>
          <w:sz w:val="27"/>
          <w:szCs w:val="27"/>
        </w:rPr>
        <w:t>子</w:t>
      </w:r>
      <w:r w:rsidR="00CA61D4" w:rsidRPr="004711E6">
        <w:rPr>
          <w:rFonts w:ascii="標楷體" w:eastAsia="標楷體" w:hAnsi="標楷體" w:hint="eastAsia"/>
          <w:sz w:val="27"/>
          <w:szCs w:val="27"/>
        </w:rPr>
        <w:t>計有：財政部發行公債3</w:t>
      </w:r>
      <w:r w:rsidR="00F40CB0" w:rsidRPr="004711E6">
        <w:rPr>
          <w:rFonts w:ascii="標楷體" w:eastAsia="標楷體" w:hAnsi="標楷體" w:hint="eastAsia"/>
          <w:sz w:val="27"/>
          <w:szCs w:val="27"/>
        </w:rPr>
        <w:t>5</w:t>
      </w:r>
      <w:r w:rsidR="00CA61D4" w:rsidRPr="004711E6">
        <w:rPr>
          <w:rFonts w:ascii="標楷體" w:eastAsia="標楷體" w:hAnsi="標楷體" w:hint="eastAsia"/>
          <w:sz w:val="27"/>
          <w:szCs w:val="27"/>
        </w:rPr>
        <w:t>0億元與國庫券350億元</w:t>
      </w:r>
      <w:r w:rsidR="00F907BC">
        <w:rPr>
          <w:rFonts w:ascii="標楷體" w:eastAsia="標楷體" w:hAnsi="標楷體" w:hint="eastAsia"/>
          <w:sz w:val="27"/>
          <w:szCs w:val="27"/>
        </w:rPr>
        <w:t>，</w:t>
      </w:r>
      <w:r w:rsidR="00711104" w:rsidRPr="004711E6">
        <w:rPr>
          <w:rFonts w:ascii="標楷體" w:eastAsia="標楷體" w:hAnsi="標楷體" w:hint="eastAsia"/>
          <w:sz w:val="27"/>
          <w:szCs w:val="27"/>
        </w:rPr>
        <w:t>市場寬鬆</w:t>
      </w:r>
      <w:r w:rsidR="00D55E86" w:rsidRPr="004711E6">
        <w:rPr>
          <w:rFonts w:ascii="標楷體" w:eastAsia="標楷體" w:hAnsi="標楷體" w:hint="eastAsia"/>
          <w:sz w:val="27"/>
          <w:szCs w:val="27"/>
        </w:rPr>
        <w:t>力道大於緊縮力道。觀察央行</w:t>
      </w:r>
      <w:r w:rsidR="007B5BBA" w:rsidRPr="004711E6">
        <w:rPr>
          <w:rFonts w:ascii="標楷體" w:eastAsia="標楷體" w:hAnsi="標楷體" w:hint="eastAsia"/>
          <w:sz w:val="27"/>
          <w:szCs w:val="27"/>
        </w:rPr>
        <w:t>為改善2、3月農曆春節假期過後及228連假後28天期存單到期金額偏高情形</w:t>
      </w:r>
      <w:r w:rsidR="00D55E86" w:rsidRPr="004711E6">
        <w:rPr>
          <w:rFonts w:ascii="標楷體" w:eastAsia="標楷體" w:hAnsi="標楷體" w:hint="eastAsia"/>
          <w:sz w:val="27"/>
          <w:szCs w:val="27"/>
        </w:rPr>
        <w:t>，公佈</w:t>
      </w:r>
      <w:r w:rsidR="007B5BBA" w:rsidRPr="004711E6">
        <w:rPr>
          <w:rFonts w:ascii="標楷體" w:eastAsia="標楷體" w:hAnsi="標楷體" w:hint="eastAsia"/>
          <w:sz w:val="27"/>
          <w:szCs w:val="27"/>
        </w:rPr>
        <w:t>上</w:t>
      </w:r>
      <w:r w:rsidR="00D55E86" w:rsidRPr="004711E6">
        <w:rPr>
          <w:rFonts w:ascii="標楷體" w:eastAsia="標楷體" w:hAnsi="標楷體" w:hint="eastAsia"/>
          <w:sz w:val="27"/>
          <w:szCs w:val="27"/>
        </w:rPr>
        <w:t>週一、二、三暫停發行28天期存單</w:t>
      </w:r>
      <w:r w:rsidR="008E6CA3">
        <w:rPr>
          <w:rFonts w:ascii="標楷體" w:eastAsia="標楷體" w:hAnsi="標楷體" w:hint="eastAsia"/>
          <w:sz w:val="27"/>
          <w:szCs w:val="27"/>
        </w:rPr>
        <w:t>改發7天存單</w:t>
      </w:r>
      <w:r w:rsidR="007B5BBA" w:rsidRPr="004711E6">
        <w:rPr>
          <w:rFonts w:ascii="標楷體" w:eastAsia="標楷體" w:hAnsi="標楷體" w:hint="eastAsia"/>
          <w:sz w:val="27"/>
          <w:szCs w:val="27"/>
        </w:rPr>
        <w:t>；</w:t>
      </w:r>
      <w:r w:rsidR="00C01EC0" w:rsidRPr="004711E6">
        <w:rPr>
          <w:rFonts w:ascii="標楷體" w:eastAsia="標楷體" w:hAnsi="標楷體" w:hint="eastAsia"/>
          <w:sz w:val="27"/>
          <w:szCs w:val="27"/>
        </w:rPr>
        <w:t>上週</w:t>
      </w:r>
      <w:r w:rsidR="00FE5A64" w:rsidRPr="004711E6">
        <w:rPr>
          <w:rFonts w:ascii="標楷體" w:eastAsia="標楷體" w:hAnsi="標楷體" w:hint="eastAsia"/>
          <w:sz w:val="27"/>
          <w:szCs w:val="27"/>
        </w:rPr>
        <w:t>央行公布273天期國庫券標售結果，</w:t>
      </w:r>
      <w:r w:rsidR="00C01EC0" w:rsidRPr="004711E6">
        <w:rPr>
          <w:rFonts w:ascii="標楷體" w:eastAsia="標楷體" w:hAnsi="標楷體"/>
          <w:sz w:val="27"/>
          <w:szCs w:val="27"/>
        </w:rPr>
        <w:t>決標貼現率為1.256％，較上一期</w:t>
      </w:r>
      <w:r w:rsidR="00C01EC0" w:rsidRPr="004711E6">
        <w:rPr>
          <w:rFonts w:ascii="標楷體" w:eastAsia="標楷體" w:hAnsi="標楷體" w:hint="eastAsia"/>
          <w:sz w:val="27"/>
          <w:szCs w:val="27"/>
        </w:rPr>
        <w:t>去</w:t>
      </w:r>
      <w:r w:rsidR="00C01EC0" w:rsidRPr="004711E6">
        <w:rPr>
          <w:rFonts w:ascii="標楷體" w:eastAsia="標楷體" w:hAnsi="標楷體"/>
          <w:sz w:val="27"/>
          <w:szCs w:val="27"/>
        </w:rPr>
        <w:t>年2月標售的1.426％，下降17個基本點</w:t>
      </w:r>
      <w:r w:rsidR="00FE5A64" w:rsidRPr="004711E6">
        <w:rPr>
          <w:rFonts w:ascii="標楷體" w:eastAsia="標楷體" w:hAnsi="標楷體" w:hint="eastAsia"/>
          <w:sz w:val="27"/>
          <w:szCs w:val="27"/>
        </w:rPr>
        <w:t>，</w:t>
      </w:r>
      <w:r w:rsidR="008E6CA3">
        <w:rPr>
          <w:rFonts w:ascii="標楷體" w:eastAsia="標楷體" w:hAnsi="標楷體" w:hint="eastAsia"/>
          <w:sz w:val="27"/>
          <w:szCs w:val="27"/>
        </w:rPr>
        <w:t>顯示</w:t>
      </w:r>
      <w:r w:rsidR="00FE5A64" w:rsidRPr="004711E6">
        <w:rPr>
          <w:rFonts w:ascii="標楷體" w:eastAsia="標楷體" w:hAnsi="標楷體" w:hint="eastAsia"/>
          <w:sz w:val="27"/>
          <w:szCs w:val="27"/>
        </w:rPr>
        <w:t>銀行業資金去化壓力仍大</w:t>
      </w:r>
      <w:r w:rsidR="00C01EC0" w:rsidRPr="004711E6">
        <w:rPr>
          <w:rFonts w:ascii="標楷體" w:eastAsia="標楷體" w:hAnsi="標楷體" w:hint="eastAsia"/>
          <w:sz w:val="27"/>
          <w:szCs w:val="27"/>
        </w:rPr>
        <w:t>，市場資金相對寬</w:t>
      </w:r>
      <w:r w:rsidR="00C01EC0" w:rsidRPr="004711E6">
        <w:rPr>
          <w:rFonts w:ascii="標楷體" w:eastAsia="標楷體" w:hAnsi="標楷體"/>
          <w:sz w:val="27"/>
          <w:szCs w:val="27"/>
        </w:rPr>
        <w:t>鬆</w:t>
      </w:r>
      <w:r w:rsidR="00E9133B" w:rsidRPr="004711E6">
        <w:rPr>
          <w:rFonts w:ascii="標楷體" w:eastAsia="標楷體" w:hAnsi="標楷體" w:hint="eastAsia"/>
          <w:sz w:val="27"/>
          <w:szCs w:val="27"/>
        </w:rPr>
        <w:t>；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週末前集保公布30天期自保票上交易日平均利</w:t>
      </w:r>
      <w:bookmarkStart w:id="1" w:name="_Hlk218237072"/>
      <w:r w:rsidR="00A75DAC" w:rsidRPr="004711E6">
        <w:rPr>
          <w:rFonts w:ascii="標楷體" w:eastAsia="標楷體" w:hAnsi="標楷體" w:hint="eastAsia"/>
          <w:sz w:val="27"/>
          <w:szCs w:val="27"/>
        </w:rPr>
        <w:t>率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為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1.4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45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%。</w:t>
      </w:r>
      <w:bookmarkEnd w:id="1"/>
      <w:r w:rsidR="00A75DAC" w:rsidRPr="004711E6">
        <w:rPr>
          <w:rFonts w:ascii="標楷體" w:eastAsia="標楷體" w:hAnsi="標楷體" w:hint="eastAsia"/>
          <w:sz w:val="27"/>
          <w:szCs w:val="27"/>
        </w:rPr>
        <w:t>30天期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農曆年前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票</w:t>
      </w:r>
      <w:proofErr w:type="gramStart"/>
      <w:r w:rsidR="00A75DAC" w:rsidRPr="004711E6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75DAC" w:rsidRPr="004711E6">
        <w:rPr>
          <w:rFonts w:ascii="標楷體" w:eastAsia="標楷體" w:hAnsi="標楷體" w:hint="eastAsia"/>
          <w:sz w:val="27"/>
          <w:szCs w:val="27"/>
        </w:rPr>
        <w:t>次級利率成交在1.4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4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%~1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.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4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6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%</w:t>
      </w:r>
      <w:r w:rsidR="006063A6" w:rsidRPr="004711E6">
        <w:rPr>
          <w:rFonts w:ascii="標楷體" w:eastAsia="標楷體" w:hAnsi="標楷體" w:hint="eastAsia"/>
          <w:sz w:val="27"/>
          <w:szCs w:val="27"/>
        </w:rPr>
        <w:t>，30天期農曆年後票</w:t>
      </w:r>
      <w:proofErr w:type="gramStart"/>
      <w:r w:rsidR="006063A6" w:rsidRPr="004711E6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6063A6" w:rsidRPr="004711E6">
        <w:rPr>
          <w:rFonts w:ascii="標楷體" w:eastAsia="標楷體" w:hAnsi="標楷體" w:hint="eastAsia"/>
          <w:sz w:val="27"/>
          <w:szCs w:val="27"/>
        </w:rPr>
        <w:t>次級利率成交1.45%~1.47%</w:t>
      </w:r>
      <w:r w:rsidR="00A75DAC" w:rsidRPr="004711E6">
        <w:rPr>
          <w:rFonts w:ascii="標楷體" w:eastAsia="標楷體" w:hAnsi="標楷體" w:hint="eastAsia"/>
          <w:sz w:val="27"/>
          <w:szCs w:val="27"/>
        </w:rPr>
        <w:t>；拆款利率成交在</w:t>
      </w:r>
      <w:r w:rsidR="00693E88" w:rsidRPr="004711E6">
        <w:rPr>
          <w:rFonts w:ascii="標楷體" w:eastAsia="標楷體" w:hAnsi="標楷體"/>
          <w:sz w:val="27"/>
          <w:szCs w:val="27"/>
        </w:rPr>
        <w:t>1.39%~1.415%</w:t>
      </w:r>
      <w:r w:rsidR="007F04F8" w:rsidRPr="004711E6">
        <w:rPr>
          <w:rFonts w:ascii="標楷體" w:eastAsia="標楷體" w:hAnsi="標楷體" w:hint="eastAsia"/>
          <w:sz w:val="27"/>
          <w:szCs w:val="27"/>
        </w:rPr>
        <w:t>。</w:t>
      </w:r>
      <w:r w:rsidR="00D97B14" w:rsidRPr="004711E6">
        <w:rPr>
          <w:rFonts w:ascii="標楷體" w:eastAsia="標楷體" w:hAnsi="標楷體" w:hint="eastAsia"/>
          <w:sz w:val="27"/>
          <w:szCs w:val="27"/>
        </w:rPr>
        <w:t>匯率方面，</w:t>
      </w:r>
      <w:bookmarkStart w:id="2" w:name="_Hlk198804311"/>
      <w:bookmarkStart w:id="3" w:name="_Hlk95726805"/>
      <w:r w:rsidR="00715C55" w:rsidRPr="004711E6">
        <w:rPr>
          <w:rFonts w:ascii="標楷體" w:eastAsia="標楷體" w:hAnsi="標楷體"/>
          <w:sz w:val="27"/>
          <w:szCs w:val="27"/>
        </w:rPr>
        <w:t>延續上週美元指數突破 99 關卡的強勢</w:t>
      </w:r>
      <w:r w:rsidR="0033605F" w:rsidRPr="004711E6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33605F" w:rsidRPr="004711E6">
        <w:rPr>
          <w:rFonts w:ascii="標楷體" w:eastAsia="標楷體" w:hAnsi="標楷體" w:hint="eastAsia"/>
          <w:sz w:val="27"/>
          <w:szCs w:val="27"/>
        </w:rPr>
        <w:t>使得亞幣</w:t>
      </w:r>
      <w:r w:rsidR="00715C55" w:rsidRPr="004711E6">
        <w:rPr>
          <w:rFonts w:ascii="標楷體" w:eastAsia="標楷體" w:hAnsi="標楷體"/>
          <w:sz w:val="27"/>
          <w:szCs w:val="27"/>
        </w:rPr>
        <w:t>集體</w:t>
      </w:r>
      <w:proofErr w:type="gramEnd"/>
      <w:r w:rsidR="00715C55" w:rsidRPr="004711E6">
        <w:rPr>
          <w:rFonts w:ascii="標楷體" w:eastAsia="標楷體" w:hAnsi="標楷體"/>
          <w:sz w:val="27"/>
          <w:szCs w:val="27"/>
        </w:rPr>
        <w:t>走</w:t>
      </w:r>
      <w:r w:rsidR="00715C55" w:rsidRPr="004711E6">
        <w:rPr>
          <w:rFonts w:ascii="標楷體" w:eastAsia="標楷體" w:hAnsi="標楷體" w:hint="eastAsia"/>
          <w:sz w:val="27"/>
          <w:szCs w:val="27"/>
        </w:rPr>
        <w:t>弱</w:t>
      </w:r>
      <w:r w:rsidR="0033605F" w:rsidRPr="004711E6">
        <w:rPr>
          <w:rFonts w:ascii="標楷體" w:eastAsia="標楷體" w:hAnsi="標楷體" w:hint="eastAsia"/>
          <w:sz w:val="27"/>
          <w:szCs w:val="27"/>
        </w:rPr>
        <w:t>，儘管台股在上週初展現韌性，</w:t>
      </w:r>
      <w:r w:rsidR="00715C55" w:rsidRPr="004711E6">
        <w:rPr>
          <w:rFonts w:ascii="標楷體" w:eastAsia="標楷體" w:hAnsi="標楷體"/>
          <w:sz w:val="27"/>
          <w:szCs w:val="27"/>
        </w:rPr>
        <w:t>外資操作偏向「領完股息後匯出」造成股</w:t>
      </w:r>
      <w:proofErr w:type="gramStart"/>
      <w:r w:rsidR="00715C55" w:rsidRPr="004711E6">
        <w:rPr>
          <w:rFonts w:ascii="標楷體" w:eastAsia="標楷體" w:hAnsi="標楷體"/>
          <w:sz w:val="27"/>
          <w:szCs w:val="27"/>
        </w:rPr>
        <w:t>匯</w:t>
      </w:r>
      <w:proofErr w:type="gramEnd"/>
      <w:r w:rsidR="00715C55" w:rsidRPr="004711E6">
        <w:rPr>
          <w:rFonts w:ascii="標楷體" w:eastAsia="標楷體" w:hAnsi="標楷體"/>
          <w:sz w:val="27"/>
          <w:szCs w:val="27"/>
        </w:rPr>
        <w:t>脫</w:t>
      </w:r>
      <w:proofErr w:type="gramStart"/>
      <w:r w:rsidR="00715C55" w:rsidRPr="004711E6">
        <w:rPr>
          <w:rFonts w:ascii="標楷體" w:eastAsia="標楷體" w:hAnsi="標楷體"/>
          <w:sz w:val="27"/>
          <w:szCs w:val="27"/>
        </w:rPr>
        <w:t>鉤</w:t>
      </w:r>
      <w:proofErr w:type="gramEnd"/>
      <w:r w:rsidR="0033605F" w:rsidRPr="004711E6">
        <w:rPr>
          <w:rFonts w:ascii="標楷體" w:eastAsia="標楷體" w:hAnsi="標楷體" w:hint="eastAsia"/>
          <w:sz w:val="27"/>
          <w:szCs w:val="27"/>
        </w:rPr>
        <w:t>，導致新台幣</w:t>
      </w:r>
      <w:r w:rsidR="00C57829" w:rsidRPr="004711E6">
        <w:rPr>
          <w:rFonts w:ascii="標楷體" w:eastAsia="標楷體" w:hAnsi="標楷體"/>
          <w:sz w:val="27"/>
          <w:szCs w:val="27"/>
        </w:rPr>
        <w:t>連續三個交易日</w:t>
      </w:r>
      <w:proofErr w:type="gramStart"/>
      <w:r w:rsidR="00C57829" w:rsidRPr="004711E6">
        <w:rPr>
          <w:rFonts w:ascii="標楷體" w:eastAsia="標楷體" w:hAnsi="標楷體"/>
          <w:sz w:val="27"/>
          <w:szCs w:val="27"/>
        </w:rPr>
        <w:t>收貶</w:t>
      </w:r>
      <w:r w:rsidR="0033605F" w:rsidRPr="004711E6">
        <w:rPr>
          <w:rFonts w:ascii="標楷體" w:eastAsia="標楷體" w:hAnsi="標楷體" w:hint="eastAsia"/>
          <w:sz w:val="27"/>
          <w:szCs w:val="27"/>
        </w:rPr>
        <w:t>，</w:t>
      </w:r>
      <w:r w:rsidR="00C57829" w:rsidRPr="004711E6">
        <w:rPr>
          <w:rFonts w:ascii="標楷體" w:eastAsia="標楷體" w:hAnsi="標楷體"/>
          <w:sz w:val="27"/>
          <w:szCs w:val="27"/>
        </w:rPr>
        <w:t>匯</w:t>
      </w:r>
      <w:proofErr w:type="gramEnd"/>
      <w:r w:rsidR="00C57829" w:rsidRPr="004711E6">
        <w:rPr>
          <w:rFonts w:ascii="標楷體" w:eastAsia="標楷體" w:hAnsi="標楷體"/>
          <w:sz w:val="27"/>
          <w:szCs w:val="27"/>
        </w:rPr>
        <w:t>價一路下探至 31.6</w:t>
      </w:r>
      <w:r w:rsidR="00C57829" w:rsidRPr="004711E6">
        <w:rPr>
          <w:rFonts w:ascii="標楷體" w:eastAsia="標楷體" w:hAnsi="標楷體" w:hint="eastAsia"/>
          <w:sz w:val="27"/>
          <w:szCs w:val="27"/>
        </w:rPr>
        <w:t>~</w:t>
      </w:r>
      <w:r w:rsidR="00C57829" w:rsidRPr="004711E6">
        <w:rPr>
          <w:rFonts w:ascii="標楷體" w:eastAsia="標楷體" w:hAnsi="標楷體"/>
          <w:sz w:val="27"/>
          <w:szCs w:val="27"/>
        </w:rPr>
        <w:t>31.7 區間</w:t>
      </w:r>
      <w:r w:rsidR="00D55E86" w:rsidRPr="004711E6">
        <w:rPr>
          <w:rFonts w:ascii="標楷體" w:eastAsia="標楷體" w:hAnsi="標楷體" w:hint="eastAsia"/>
          <w:sz w:val="27"/>
          <w:szCs w:val="27"/>
        </w:rPr>
        <w:t>；</w:t>
      </w:r>
      <w:r w:rsidR="008E6CA3">
        <w:rPr>
          <w:rFonts w:ascii="標楷體" w:eastAsia="標楷體" w:hAnsi="標楷體" w:hint="eastAsia"/>
          <w:sz w:val="27"/>
          <w:szCs w:val="27"/>
        </w:rPr>
        <w:t>隨後</w:t>
      </w:r>
      <w:r w:rsidR="003562FA">
        <w:rPr>
          <w:rFonts w:ascii="標楷體" w:eastAsia="標楷體" w:hAnsi="標楷體" w:hint="eastAsia"/>
          <w:sz w:val="27"/>
          <w:szCs w:val="27"/>
        </w:rPr>
        <w:t>因</w:t>
      </w:r>
      <w:r w:rsidR="00BD4242" w:rsidRPr="004711E6">
        <w:rPr>
          <w:rFonts w:ascii="標楷體" w:eastAsia="標楷體" w:hAnsi="標楷體" w:hint="eastAsia"/>
          <w:sz w:val="27"/>
          <w:szCs w:val="27"/>
        </w:rPr>
        <w:t>台積電</w:t>
      </w:r>
      <w:proofErr w:type="gramStart"/>
      <w:r w:rsidR="00BD4242" w:rsidRPr="004711E6">
        <w:rPr>
          <w:rFonts w:ascii="標楷體" w:eastAsia="標楷體" w:hAnsi="標楷體" w:hint="eastAsia"/>
          <w:sz w:val="27"/>
          <w:szCs w:val="27"/>
        </w:rPr>
        <w:t>法說會報喜</w:t>
      </w:r>
      <w:proofErr w:type="gramEnd"/>
      <w:r w:rsidR="00BD4242" w:rsidRPr="004711E6">
        <w:rPr>
          <w:rFonts w:ascii="標楷體" w:eastAsia="標楷體" w:hAnsi="標楷體" w:hint="eastAsia"/>
          <w:sz w:val="27"/>
          <w:szCs w:val="27"/>
        </w:rPr>
        <w:t>，</w:t>
      </w:r>
      <w:r w:rsidR="00C41CA9" w:rsidRPr="004711E6">
        <w:rPr>
          <w:rFonts w:ascii="標楷體" w:eastAsia="標楷體" w:hAnsi="標楷體" w:hint="eastAsia"/>
          <w:sz w:val="27"/>
          <w:szCs w:val="27"/>
        </w:rPr>
        <w:t>市場情緒回穩，</w:t>
      </w:r>
      <w:r w:rsidR="00BD4242" w:rsidRPr="004711E6">
        <w:rPr>
          <w:rFonts w:ascii="標楷體" w:eastAsia="標楷體" w:hAnsi="標楷體" w:hint="eastAsia"/>
          <w:sz w:val="27"/>
          <w:szCs w:val="27"/>
        </w:rPr>
        <w:t>加上台美關稅結果優於市場預期，外資轉為大幅回補台股，匯入資金推升</w:t>
      </w:r>
      <w:r w:rsidR="007233F0" w:rsidRPr="004711E6">
        <w:rPr>
          <w:rFonts w:ascii="標楷體" w:eastAsia="標楷體" w:hAnsi="標楷體" w:hint="eastAsia"/>
          <w:sz w:val="27"/>
          <w:szCs w:val="27"/>
        </w:rPr>
        <w:t>，使</w:t>
      </w:r>
      <w:r w:rsidR="00BD4242" w:rsidRPr="004711E6">
        <w:rPr>
          <w:rFonts w:ascii="標楷體" w:eastAsia="標楷體" w:hAnsi="標楷體" w:hint="eastAsia"/>
          <w:sz w:val="27"/>
          <w:szCs w:val="27"/>
        </w:rPr>
        <w:t>新台幣</w:t>
      </w:r>
      <w:r w:rsidR="007233F0" w:rsidRPr="004711E6">
        <w:rPr>
          <w:rFonts w:ascii="標楷體" w:eastAsia="標楷體" w:hAnsi="標楷體" w:hint="eastAsia"/>
          <w:sz w:val="27"/>
          <w:szCs w:val="27"/>
        </w:rPr>
        <w:t>單</w:t>
      </w:r>
      <w:proofErr w:type="gramStart"/>
      <w:r w:rsidR="007233F0" w:rsidRPr="004711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BD4242" w:rsidRPr="004711E6">
        <w:rPr>
          <w:rFonts w:ascii="標楷體" w:eastAsia="標楷體" w:hAnsi="標楷體" w:hint="eastAsia"/>
          <w:sz w:val="27"/>
          <w:szCs w:val="27"/>
        </w:rPr>
        <w:t>止貶回升</w:t>
      </w:r>
      <w:r w:rsidR="007233F0" w:rsidRPr="004711E6">
        <w:rPr>
          <w:rFonts w:ascii="標楷體" w:eastAsia="標楷體" w:hAnsi="標楷體" w:hint="eastAsia"/>
          <w:sz w:val="27"/>
          <w:szCs w:val="27"/>
        </w:rPr>
        <w:t>。雖然</w:t>
      </w:r>
      <w:proofErr w:type="gramStart"/>
      <w:r w:rsidR="007233F0" w:rsidRPr="004711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233F0" w:rsidRPr="004711E6">
        <w:rPr>
          <w:rFonts w:ascii="標楷體" w:eastAsia="標楷體" w:hAnsi="標楷體" w:hint="eastAsia"/>
          <w:sz w:val="27"/>
          <w:szCs w:val="27"/>
        </w:rPr>
        <w:t>初一度跌破去年以來的低點，但受惠於週末前的強勁買盤最終轉為升值。</w:t>
      </w:r>
      <w:r w:rsidR="00AE2D1B" w:rsidRPr="004711E6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E2D1B" w:rsidRPr="004711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20BC2" w:rsidRPr="004711E6">
        <w:rPr>
          <w:rFonts w:ascii="標楷體" w:eastAsia="標楷體" w:hAnsi="標楷體" w:hint="eastAsia"/>
          <w:sz w:val="27"/>
          <w:szCs w:val="27"/>
        </w:rPr>
        <w:t>新台幣兌美元</w:t>
      </w:r>
      <w:r w:rsidR="00AE2D1B" w:rsidRPr="004711E6">
        <w:rPr>
          <w:rFonts w:ascii="標楷體" w:eastAsia="標楷體" w:hAnsi="標楷體" w:hint="eastAsia"/>
          <w:sz w:val="27"/>
          <w:szCs w:val="27"/>
        </w:rPr>
        <w:t>成交區間</w:t>
      </w:r>
      <w:r w:rsidR="00320BC2" w:rsidRPr="004711E6">
        <w:rPr>
          <w:rFonts w:ascii="標楷體" w:eastAsia="標楷體" w:hAnsi="標楷體" w:hint="eastAsia"/>
          <w:sz w:val="27"/>
          <w:szCs w:val="27"/>
        </w:rPr>
        <w:t>，</w:t>
      </w:r>
      <w:r w:rsidR="00AE2D1B" w:rsidRPr="004711E6">
        <w:rPr>
          <w:rFonts w:ascii="標楷體" w:eastAsia="標楷體" w:hAnsi="標楷體" w:hint="eastAsia"/>
          <w:sz w:val="27"/>
          <w:szCs w:val="27"/>
        </w:rPr>
        <w:t>落在</w:t>
      </w:r>
      <w:r w:rsidR="00BD4242" w:rsidRPr="004711E6">
        <w:rPr>
          <w:rFonts w:ascii="標楷體" w:eastAsia="標楷體" w:hAnsi="標楷體"/>
          <w:sz w:val="27"/>
          <w:szCs w:val="27"/>
        </w:rPr>
        <w:t>31.385</w:t>
      </w:r>
      <w:r w:rsidR="00BD4242" w:rsidRPr="004711E6">
        <w:rPr>
          <w:rFonts w:ascii="標楷體" w:eastAsia="標楷體" w:hAnsi="標楷體" w:hint="eastAsia"/>
          <w:sz w:val="27"/>
          <w:szCs w:val="27"/>
        </w:rPr>
        <w:t>~</w:t>
      </w:r>
      <w:r w:rsidR="00BD4242" w:rsidRPr="004711E6">
        <w:rPr>
          <w:rFonts w:ascii="標楷體" w:eastAsia="標楷體" w:hAnsi="標楷體"/>
          <w:sz w:val="27"/>
          <w:szCs w:val="27"/>
        </w:rPr>
        <w:t>31.702</w:t>
      </w:r>
      <w:r w:rsidR="00FC696C" w:rsidRPr="004711E6">
        <w:rPr>
          <w:rFonts w:ascii="標楷體" w:eastAsia="標楷體" w:hAnsi="標楷體" w:hint="eastAsia"/>
          <w:sz w:val="27"/>
          <w:szCs w:val="27"/>
        </w:rPr>
        <w:t>間。</w:t>
      </w:r>
    </w:p>
    <w:p w14:paraId="315056FC" w14:textId="77777777" w:rsidR="00FD4C47" w:rsidRPr="004711E6" w:rsidRDefault="00FD4C47" w:rsidP="00A652FB">
      <w:pPr>
        <w:rPr>
          <w:rFonts w:ascii="標楷體" w:eastAsia="標楷體" w:hAnsi="標楷體"/>
          <w:sz w:val="27"/>
          <w:szCs w:val="27"/>
        </w:rPr>
      </w:pPr>
    </w:p>
    <w:bookmarkEnd w:id="2"/>
    <w:p w14:paraId="65C2E03E" w14:textId="3C00E1A8" w:rsidR="001B2E47" w:rsidRPr="004711E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4711E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4711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4711E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4711E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0A2574C5" w14:textId="11B50817" w:rsidR="003E4B88" w:rsidRPr="004711E6" w:rsidRDefault="001B2E47" w:rsidP="0006718A">
      <w:pPr>
        <w:rPr>
          <w:rFonts w:ascii="標楷體" w:eastAsia="標楷體" w:hAnsi="標楷體"/>
          <w:sz w:val="27"/>
          <w:szCs w:val="27"/>
        </w:rPr>
      </w:pPr>
      <w:bookmarkStart w:id="4" w:name="_Hlk208501982"/>
      <w:r w:rsidRPr="004711E6">
        <w:rPr>
          <w:rFonts w:ascii="標楷體" w:eastAsia="標楷體" w:hAnsi="標楷體" w:hint="eastAsia"/>
          <w:sz w:val="27"/>
          <w:szCs w:val="27"/>
        </w:rPr>
        <w:t>本</w:t>
      </w:r>
      <w:bookmarkStart w:id="5" w:name="_Hlk47616245"/>
      <w:proofErr w:type="gramStart"/>
      <w:r w:rsidRPr="004711E6">
        <w:rPr>
          <w:rFonts w:ascii="標楷體" w:eastAsia="標楷體" w:hAnsi="標楷體" w:hint="eastAsia"/>
          <w:sz w:val="27"/>
          <w:szCs w:val="27"/>
        </w:rPr>
        <w:t>週</w:t>
      </w:r>
      <w:bookmarkEnd w:id="4"/>
      <w:bookmarkEnd w:id="5"/>
      <w:proofErr w:type="gramEnd"/>
      <w:r w:rsidRPr="004711E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4711E6">
        <w:rPr>
          <w:rFonts w:ascii="標楷體" w:eastAsia="標楷體" w:hAnsi="標楷體" w:hint="eastAsia"/>
          <w:sz w:val="27"/>
          <w:szCs w:val="27"/>
        </w:rPr>
        <w:t>期</w:t>
      </w:r>
      <w:bookmarkStart w:id="8" w:name="_Hlk211590714"/>
      <w:r w:rsidR="00692B59" w:rsidRPr="004711E6">
        <w:rPr>
          <w:rFonts w:ascii="標楷體" w:eastAsia="標楷體" w:hAnsi="標楷體" w:hint="eastAsia"/>
          <w:sz w:val="27"/>
          <w:szCs w:val="27"/>
        </w:rPr>
        <w:t>1兆</w:t>
      </w:r>
      <w:bookmarkEnd w:id="8"/>
      <w:r w:rsidR="009265C5" w:rsidRPr="004711E6">
        <w:rPr>
          <w:rFonts w:ascii="標楷體" w:eastAsia="標楷體" w:hAnsi="標楷體" w:hint="eastAsia"/>
          <w:sz w:val="27"/>
          <w:szCs w:val="27"/>
        </w:rPr>
        <w:t>9</w:t>
      </w:r>
      <w:r w:rsidR="00904EE3" w:rsidRPr="004711E6">
        <w:rPr>
          <w:rFonts w:ascii="標楷體" w:eastAsia="標楷體" w:hAnsi="標楷體"/>
          <w:sz w:val="27"/>
          <w:szCs w:val="27"/>
        </w:rPr>
        <w:t>,</w:t>
      </w:r>
      <w:r w:rsidR="009265C5" w:rsidRPr="004711E6">
        <w:rPr>
          <w:rFonts w:ascii="標楷體" w:eastAsia="標楷體" w:hAnsi="標楷體" w:hint="eastAsia"/>
          <w:sz w:val="27"/>
          <w:szCs w:val="27"/>
        </w:rPr>
        <w:t>708.35</w:t>
      </w:r>
      <w:r w:rsidR="00496F71" w:rsidRPr="004711E6">
        <w:rPr>
          <w:rFonts w:ascii="標楷體" w:eastAsia="標楷體" w:hAnsi="標楷體" w:hint="eastAsia"/>
          <w:sz w:val="27"/>
          <w:szCs w:val="27"/>
        </w:rPr>
        <w:t>億元</w:t>
      </w:r>
      <w:bookmarkEnd w:id="6"/>
      <w:bookmarkEnd w:id="7"/>
      <w:r w:rsidRPr="004711E6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4711E6">
        <w:rPr>
          <w:rFonts w:ascii="標楷體" w:eastAsia="標楷體" w:hAnsi="標楷體" w:hint="eastAsia"/>
          <w:sz w:val="27"/>
          <w:szCs w:val="27"/>
        </w:rPr>
        <w:t>沖銷。</w:t>
      </w:r>
      <w:bookmarkStart w:id="9" w:name="_Hlk209690216"/>
      <w:bookmarkStart w:id="10" w:name="_Hlk204757514"/>
      <w:bookmarkStart w:id="11" w:name="_Hlk175294168"/>
      <w:r w:rsidR="000F184F" w:rsidRPr="004711E6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0F184F" w:rsidRPr="004711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F184F" w:rsidRPr="004711E6">
        <w:rPr>
          <w:rFonts w:ascii="標楷體" w:eastAsia="標楷體" w:hAnsi="標楷體" w:hint="eastAsia"/>
          <w:sz w:val="27"/>
          <w:szCs w:val="27"/>
        </w:rPr>
        <w:t>存單到期量</w:t>
      </w:r>
      <w:r w:rsidR="00904EE3" w:rsidRPr="004711E6">
        <w:rPr>
          <w:rFonts w:ascii="標楷體" w:eastAsia="標楷體" w:hAnsi="標楷體" w:hint="eastAsia"/>
          <w:sz w:val="27"/>
          <w:szCs w:val="27"/>
        </w:rPr>
        <w:t>大</w:t>
      </w:r>
      <w:r w:rsidR="000F184F" w:rsidRPr="004711E6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0F184F" w:rsidRPr="004711E6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0F184F" w:rsidRPr="004711E6">
        <w:rPr>
          <w:rFonts w:ascii="標楷體" w:eastAsia="標楷體" w:hAnsi="標楷體" w:hint="eastAsia"/>
          <w:sz w:val="27"/>
          <w:szCs w:val="27"/>
        </w:rPr>
        <w:t>注整體市場寬鬆力道相</w:t>
      </w:r>
      <w:r w:rsidR="00FD3EC6" w:rsidRPr="004711E6">
        <w:rPr>
          <w:rFonts w:ascii="標楷體" w:eastAsia="標楷體" w:hAnsi="標楷體" w:hint="eastAsia"/>
          <w:sz w:val="27"/>
          <w:szCs w:val="27"/>
        </w:rPr>
        <w:t>對</w:t>
      </w:r>
      <w:r w:rsidR="00904EE3" w:rsidRPr="004711E6">
        <w:rPr>
          <w:rFonts w:ascii="標楷體" w:eastAsia="標楷體" w:hAnsi="標楷體" w:hint="eastAsia"/>
          <w:sz w:val="27"/>
          <w:szCs w:val="27"/>
        </w:rPr>
        <w:t>大</w:t>
      </w:r>
      <w:r w:rsidR="000F184F" w:rsidRPr="004711E6">
        <w:rPr>
          <w:rFonts w:ascii="標楷體" w:eastAsia="標楷體" w:hAnsi="標楷體" w:hint="eastAsia"/>
          <w:sz w:val="27"/>
          <w:szCs w:val="27"/>
        </w:rPr>
        <w:t>於上週</w:t>
      </w:r>
      <w:bookmarkEnd w:id="9"/>
      <w:bookmarkEnd w:id="10"/>
      <w:r w:rsidR="00BB04F5" w:rsidRPr="004711E6">
        <w:rPr>
          <w:rFonts w:ascii="標楷體" w:eastAsia="標楷體" w:hAnsi="標楷體" w:hint="eastAsia"/>
          <w:sz w:val="27"/>
          <w:szCs w:val="27"/>
        </w:rPr>
        <w:t>；</w:t>
      </w:r>
      <w:r w:rsidR="002E18B3" w:rsidRPr="004711E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2E18B3" w:rsidRPr="004711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2E18B3" w:rsidRPr="004711E6">
        <w:rPr>
          <w:rFonts w:ascii="標楷體" w:eastAsia="標楷體" w:hAnsi="標楷體" w:hint="eastAsia"/>
          <w:sz w:val="27"/>
          <w:szCs w:val="27"/>
        </w:rPr>
        <w:t>進入</w:t>
      </w:r>
      <w:r w:rsidR="00044F14" w:rsidRPr="004711E6">
        <w:rPr>
          <w:rFonts w:ascii="標楷體" w:eastAsia="標楷體" w:hAnsi="標楷體"/>
          <w:sz w:val="27"/>
          <w:szCs w:val="27"/>
        </w:rPr>
        <w:t>農曆</w:t>
      </w:r>
      <w:r w:rsidR="0083178C" w:rsidRPr="004711E6">
        <w:rPr>
          <w:rFonts w:ascii="標楷體" w:eastAsia="標楷體" w:hAnsi="標楷體" w:hint="eastAsia"/>
          <w:sz w:val="27"/>
          <w:szCs w:val="27"/>
        </w:rPr>
        <w:t>春節</w:t>
      </w:r>
      <w:r w:rsidR="00044F14" w:rsidRPr="004711E6">
        <w:rPr>
          <w:rFonts w:ascii="標楷體" w:eastAsia="標楷體" w:hAnsi="標楷體"/>
          <w:sz w:val="27"/>
          <w:szCs w:val="27"/>
        </w:rPr>
        <w:t>年假前的倒數第</w:t>
      </w:r>
      <w:r w:rsidR="008E6CA3">
        <w:rPr>
          <w:rFonts w:ascii="標楷體" w:eastAsia="標楷體" w:hAnsi="標楷體" w:hint="eastAsia"/>
          <w:sz w:val="27"/>
          <w:szCs w:val="27"/>
        </w:rPr>
        <w:t>三</w:t>
      </w:r>
      <w:proofErr w:type="gramStart"/>
      <w:r w:rsidR="00044F14" w:rsidRPr="004711E6">
        <w:rPr>
          <w:rFonts w:ascii="標楷體" w:eastAsia="標楷體" w:hAnsi="標楷體"/>
          <w:sz w:val="27"/>
          <w:szCs w:val="27"/>
        </w:rPr>
        <w:t>週</w:t>
      </w:r>
      <w:proofErr w:type="gramEnd"/>
      <w:r w:rsidR="009A43CD" w:rsidRPr="004711E6">
        <w:rPr>
          <w:rFonts w:ascii="標楷體" w:eastAsia="標楷體" w:hAnsi="標楷體" w:hint="eastAsia"/>
          <w:sz w:val="27"/>
          <w:szCs w:val="27"/>
        </w:rPr>
        <w:t>，</w:t>
      </w:r>
      <w:r w:rsidR="00BE180A" w:rsidRPr="004711E6">
        <w:rPr>
          <w:rFonts w:ascii="標楷體" w:eastAsia="標楷體" w:hAnsi="標楷體" w:hint="eastAsia"/>
          <w:sz w:val="27"/>
          <w:szCs w:val="27"/>
        </w:rPr>
        <w:t>企業在年節前發放年終獎金，</w:t>
      </w:r>
      <w:r w:rsidR="00BE180A" w:rsidRPr="004711E6">
        <w:rPr>
          <w:rFonts w:ascii="標楷體" w:eastAsia="標楷體" w:hAnsi="標楷體"/>
          <w:sz w:val="27"/>
          <w:szCs w:val="27"/>
        </w:rPr>
        <w:t>民眾</w:t>
      </w:r>
      <w:r w:rsidR="00BE180A" w:rsidRPr="004711E6">
        <w:rPr>
          <w:rFonts w:ascii="標楷體" w:eastAsia="標楷體" w:hAnsi="標楷體" w:hint="eastAsia"/>
          <w:sz w:val="27"/>
          <w:szCs w:val="27"/>
        </w:rPr>
        <w:t>換新鈔的需求大幅增加，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銀行</w:t>
      </w:r>
      <w:r w:rsidR="00BE180A" w:rsidRPr="004711E6">
        <w:rPr>
          <w:rFonts w:ascii="標楷體" w:eastAsia="標楷體" w:hAnsi="標楷體" w:hint="eastAsia"/>
          <w:sz w:val="27"/>
          <w:szCs w:val="27"/>
        </w:rPr>
        <w:t>資金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調度</w:t>
      </w:r>
      <w:r w:rsidR="00BE180A" w:rsidRPr="004711E6">
        <w:rPr>
          <w:rFonts w:ascii="標楷體" w:eastAsia="標楷體" w:hAnsi="標楷體" w:hint="eastAsia"/>
          <w:sz w:val="27"/>
          <w:szCs w:val="27"/>
        </w:rPr>
        <w:t>方面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將</w:t>
      </w:r>
      <w:r w:rsidR="00BE180A" w:rsidRPr="004711E6">
        <w:rPr>
          <w:rFonts w:ascii="標楷體" w:eastAsia="標楷體" w:hAnsi="標楷體" w:hint="eastAsia"/>
          <w:sz w:val="27"/>
          <w:szCs w:val="27"/>
        </w:rPr>
        <w:t>較為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保守，</w:t>
      </w:r>
      <w:r w:rsidR="0043625D" w:rsidRPr="004711E6">
        <w:rPr>
          <w:rFonts w:ascii="標楷體" w:eastAsia="標楷體" w:hAnsi="標楷體" w:hint="eastAsia"/>
          <w:sz w:val="27"/>
          <w:szCs w:val="27"/>
        </w:rPr>
        <w:t>需進一步觀察</w:t>
      </w:r>
      <w:r w:rsidR="0043625D" w:rsidRPr="004711E6">
        <w:rPr>
          <w:rFonts w:ascii="標楷體" w:eastAsia="標楷體" w:hAnsi="標楷體"/>
          <w:sz w:val="27"/>
          <w:szCs w:val="27"/>
        </w:rPr>
        <w:t>農曆春節年假前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市場資金</w:t>
      </w:r>
      <w:r w:rsidR="0043625D" w:rsidRPr="004711E6">
        <w:rPr>
          <w:rFonts w:ascii="標楷體" w:eastAsia="標楷體" w:hAnsi="標楷體" w:hint="eastAsia"/>
          <w:sz w:val="27"/>
          <w:szCs w:val="27"/>
        </w:rPr>
        <w:t>是否</w:t>
      </w:r>
      <w:r w:rsidR="00BE180A" w:rsidRPr="004711E6">
        <w:rPr>
          <w:rFonts w:ascii="標楷體" w:eastAsia="標楷體" w:hAnsi="標楷體"/>
          <w:sz w:val="27"/>
          <w:szCs w:val="27"/>
        </w:rPr>
        <w:t>趨緊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。央行為改善2、3月農曆春節假期過後及228連假後28天期存單到期金額偏高情形，</w:t>
      </w:r>
      <w:r w:rsidR="00550FD5" w:rsidRPr="004711E6">
        <w:rPr>
          <w:rFonts w:ascii="標楷體" w:eastAsia="標楷體" w:hAnsi="標楷體" w:hint="eastAsia"/>
          <w:sz w:val="27"/>
          <w:szCs w:val="27"/>
        </w:rPr>
        <w:t>預告</w:t>
      </w:r>
      <w:r w:rsidR="00044F14" w:rsidRPr="004711E6">
        <w:rPr>
          <w:rFonts w:ascii="標楷體" w:eastAsia="標楷體" w:hAnsi="標楷體" w:hint="eastAsia"/>
          <w:sz w:val="27"/>
          <w:szCs w:val="27"/>
        </w:rPr>
        <w:t>本週</w:t>
      </w:r>
      <w:r w:rsidR="003562FA">
        <w:rPr>
          <w:rFonts w:ascii="標楷體" w:eastAsia="標楷體" w:hAnsi="標楷體" w:hint="eastAsia"/>
          <w:sz w:val="27"/>
          <w:szCs w:val="27"/>
        </w:rPr>
        <w:t>五</w:t>
      </w:r>
      <w:r w:rsidR="008E6CA3">
        <w:rPr>
          <w:rFonts w:ascii="標楷體" w:eastAsia="標楷體" w:hAnsi="標楷體" w:hint="eastAsia"/>
          <w:sz w:val="27"/>
          <w:szCs w:val="27"/>
        </w:rPr>
        <w:t>(1/30)</w:t>
      </w:r>
      <w:r w:rsidR="009A43CD" w:rsidRPr="004711E6">
        <w:rPr>
          <w:rFonts w:ascii="標楷體" w:eastAsia="標楷體" w:hAnsi="標楷體" w:hint="eastAsia"/>
          <w:sz w:val="27"/>
          <w:szCs w:val="27"/>
        </w:rPr>
        <w:t>暫停發行28天期存單</w:t>
      </w:r>
      <w:r w:rsidR="00020EFF" w:rsidRPr="004711E6">
        <w:rPr>
          <w:rFonts w:ascii="標楷體" w:eastAsia="標楷體" w:hAnsi="標楷體" w:hint="eastAsia"/>
          <w:sz w:val="27"/>
          <w:szCs w:val="27"/>
        </w:rPr>
        <w:t>，</w:t>
      </w:r>
      <w:r w:rsidR="00550FD5" w:rsidRPr="004711E6">
        <w:rPr>
          <w:rFonts w:ascii="標楷體" w:eastAsia="標楷體" w:hAnsi="標楷體" w:hint="eastAsia"/>
          <w:sz w:val="27"/>
          <w:szCs w:val="27"/>
        </w:rPr>
        <w:t>均有助於</w:t>
      </w:r>
      <w:r w:rsidR="0083178C" w:rsidRPr="004711E6">
        <w:rPr>
          <w:rFonts w:ascii="標楷體" w:eastAsia="標楷體" w:hAnsi="標楷體" w:hint="eastAsia"/>
          <w:sz w:val="27"/>
          <w:szCs w:val="27"/>
        </w:rPr>
        <w:t>營造</w:t>
      </w:r>
      <w:r w:rsidR="0083178C" w:rsidRPr="004711E6">
        <w:rPr>
          <w:rFonts w:ascii="標楷體" w:eastAsia="標楷體" w:hAnsi="標楷體"/>
          <w:sz w:val="27"/>
          <w:szCs w:val="27"/>
        </w:rPr>
        <w:t>農曆春節年假</w:t>
      </w:r>
      <w:r w:rsidR="0083178C" w:rsidRPr="004711E6">
        <w:rPr>
          <w:rFonts w:ascii="標楷體" w:eastAsia="標楷體" w:hAnsi="標楷體" w:hint="eastAsia"/>
          <w:sz w:val="27"/>
          <w:szCs w:val="27"/>
        </w:rPr>
        <w:t>前市場寬</w:t>
      </w:r>
      <w:r w:rsidR="0083178C" w:rsidRPr="004711E6">
        <w:rPr>
          <w:rFonts w:ascii="標楷體" w:eastAsia="標楷體" w:hAnsi="標楷體"/>
          <w:sz w:val="27"/>
          <w:szCs w:val="27"/>
        </w:rPr>
        <w:t>鬆</w:t>
      </w:r>
      <w:r w:rsidR="0083178C" w:rsidRPr="004711E6">
        <w:rPr>
          <w:rFonts w:ascii="標楷體" w:eastAsia="標楷體" w:hAnsi="標楷體" w:hint="eastAsia"/>
          <w:sz w:val="27"/>
          <w:szCs w:val="27"/>
        </w:rPr>
        <w:t>環境</w:t>
      </w:r>
      <w:r w:rsidR="00550FD5" w:rsidRPr="004711E6">
        <w:rPr>
          <w:rFonts w:ascii="標楷體" w:eastAsia="標楷體" w:hAnsi="標楷體" w:hint="eastAsia"/>
          <w:sz w:val="27"/>
          <w:szCs w:val="27"/>
        </w:rPr>
        <w:t>。</w:t>
      </w:r>
      <w:r w:rsidR="00020EFF" w:rsidRPr="004711E6">
        <w:rPr>
          <w:rFonts w:ascii="標楷體" w:eastAsia="標楷體" w:hAnsi="標楷體" w:hint="eastAsia"/>
          <w:sz w:val="27"/>
          <w:szCs w:val="27"/>
        </w:rPr>
        <w:t>交易部將配合</w:t>
      </w:r>
      <w:r w:rsidR="002112BB" w:rsidRPr="004711E6">
        <w:rPr>
          <w:rFonts w:ascii="標楷體" w:eastAsia="標楷體" w:hAnsi="標楷體" w:hint="eastAsia"/>
          <w:sz w:val="27"/>
          <w:szCs w:val="27"/>
        </w:rPr>
        <w:t>公司</w:t>
      </w:r>
      <w:r w:rsidR="00770C9F" w:rsidRPr="004711E6">
        <w:rPr>
          <w:rFonts w:ascii="標楷體" w:eastAsia="標楷體" w:hAnsi="標楷體" w:hint="eastAsia"/>
          <w:sz w:val="27"/>
          <w:szCs w:val="27"/>
        </w:rPr>
        <w:t>資金</w:t>
      </w:r>
      <w:r w:rsidR="002112BB" w:rsidRPr="004711E6">
        <w:rPr>
          <w:rFonts w:ascii="標楷體" w:eastAsia="標楷體" w:hAnsi="標楷體" w:hint="eastAsia"/>
          <w:sz w:val="27"/>
          <w:szCs w:val="27"/>
        </w:rPr>
        <w:t>配置，彈性</w:t>
      </w:r>
      <w:r w:rsidR="00020EFF" w:rsidRPr="004711E6">
        <w:rPr>
          <w:rFonts w:ascii="標楷體" w:eastAsia="標楷體" w:hAnsi="標楷體" w:hint="eastAsia"/>
          <w:sz w:val="27"/>
          <w:szCs w:val="27"/>
        </w:rPr>
        <w:t>申報</w:t>
      </w:r>
      <w:r w:rsidR="004B7BE7" w:rsidRPr="004711E6">
        <w:rPr>
          <w:rFonts w:ascii="標楷體" w:eastAsia="標楷體" w:hAnsi="標楷體" w:hint="eastAsia"/>
          <w:sz w:val="27"/>
          <w:szCs w:val="27"/>
        </w:rPr>
        <w:t>；</w:t>
      </w:r>
      <w:r w:rsidR="008E6CA3">
        <w:rPr>
          <w:rFonts w:ascii="標楷體" w:eastAsia="標楷體" w:hAnsi="標楷體" w:hint="eastAsia"/>
          <w:sz w:val="27"/>
          <w:szCs w:val="27"/>
        </w:rPr>
        <w:t>並</w:t>
      </w:r>
      <w:r w:rsidR="004D4583" w:rsidRPr="004711E6">
        <w:rPr>
          <w:rFonts w:ascii="標楷體" w:eastAsia="標楷體" w:hAnsi="標楷體" w:hint="eastAsia"/>
          <w:sz w:val="27"/>
          <w:szCs w:val="27"/>
        </w:rPr>
        <w:t>優先爭取市場便宜資金分散至</w:t>
      </w:r>
      <w:r w:rsidR="004D4583" w:rsidRPr="004711E6">
        <w:rPr>
          <w:rFonts w:ascii="標楷體" w:eastAsia="標楷體" w:hAnsi="標楷體"/>
          <w:sz w:val="27"/>
          <w:szCs w:val="27"/>
        </w:rPr>
        <w:t>農曆春節年假</w:t>
      </w:r>
      <w:r w:rsidR="004D4583" w:rsidRPr="004711E6">
        <w:rPr>
          <w:rFonts w:ascii="標楷體" w:eastAsia="標楷體" w:hAnsi="標楷體" w:hint="eastAsia"/>
          <w:sz w:val="27"/>
          <w:szCs w:val="27"/>
        </w:rPr>
        <w:t>之後，</w:t>
      </w:r>
      <w:r w:rsidR="00B712D4" w:rsidRPr="004711E6">
        <w:rPr>
          <w:rFonts w:ascii="標楷體" w:eastAsia="標楷體" w:hAnsi="標楷體" w:hint="eastAsia"/>
          <w:sz w:val="27"/>
          <w:szCs w:val="27"/>
        </w:rPr>
        <w:t>藉以兼顧降低本公司</w:t>
      </w:r>
      <w:r w:rsidR="002925DF" w:rsidRPr="004711E6">
        <w:rPr>
          <w:rFonts w:ascii="標楷體" w:eastAsia="標楷體" w:hAnsi="標楷體" w:hint="eastAsia"/>
          <w:sz w:val="27"/>
          <w:szCs w:val="27"/>
        </w:rPr>
        <w:t>資金成本與</w:t>
      </w:r>
      <w:r w:rsidR="00B712D4" w:rsidRPr="004711E6">
        <w:rPr>
          <w:rFonts w:ascii="標楷體" w:eastAsia="標楷體" w:hAnsi="標楷體" w:hint="eastAsia"/>
          <w:sz w:val="27"/>
          <w:szCs w:val="27"/>
        </w:rPr>
        <w:t>調度風險</w:t>
      </w:r>
      <w:r w:rsidR="00D831B9" w:rsidRPr="004711E6">
        <w:rPr>
          <w:rFonts w:ascii="標楷體" w:eastAsia="標楷體" w:hAnsi="標楷體" w:hint="eastAsia"/>
          <w:sz w:val="26"/>
          <w:szCs w:val="26"/>
        </w:rPr>
        <w:t>。</w:t>
      </w:r>
      <w:r w:rsidR="00E003D3" w:rsidRPr="004711E6">
        <w:rPr>
          <w:rFonts w:ascii="標楷體" w:eastAsia="標楷體" w:hAnsi="標楷體" w:hint="eastAsia"/>
          <w:sz w:val="27"/>
          <w:szCs w:val="27"/>
        </w:rPr>
        <w:t>匯率方面</w:t>
      </w:r>
      <w:bookmarkEnd w:id="11"/>
      <w:r w:rsidR="003B7189" w:rsidRPr="004711E6">
        <w:rPr>
          <w:rFonts w:ascii="標楷體" w:eastAsia="標楷體" w:hAnsi="標楷體" w:hint="eastAsia"/>
          <w:sz w:val="27"/>
          <w:szCs w:val="27"/>
        </w:rPr>
        <w:t>，</w:t>
      </w:r>
      <w:r w:rsidR="009D76CD" w:rsidRPr="004711E6">
        <w:rPr>
          <w:rFonts w:ascii="標楷體" w:eastAsia="標楷體" w:hAnsi="標楷體" w:hint="eastAsia"/>
          <w:sz w:val="27"/>
          <w:szCs w:val="27"/>
        </w:rPr>
        <w:t>展望後市，</w:t>
      </w:r>
      <w:r w:rsidR="00595F83" w:rsidRPr="004711E6">
        <w:rPr>
          <w:rFonts w:ascii="標楷體" w:eastAsia="標楷體" w:hAnsi="標楷體"/>
          <w:sz w:val="27"/>
          <w:szCs w:val="27"/>
        </w:rPr>
        <w:t>2026年開年首場</w:t>
      </w:r>
      <w:r w:rsidR="00595F83" w:rsidRPr="004711E6">
        <w:rPr>
          <w:rFonts w:ascii="標楷體" w:eastAsia="標楷體" w:hAnsi="標楷體" w:hint="eastAsia"/>
          <w:sz w:val="27"/>
          <w:szCs w:val="27"/>
        </w:rPr>
        <w:t>美國</w:t>
      </w:r>
      <w:r w:rsidR="00595F83" w:rsidRPr="004711E6">
        <w:rPr>
          <w:rFonts w:ascii="標楷體" w:eastAsia="標楷體" w:hAnsi="標楷體"/>
          <w:sz w:val="27"/>
          <w:szCs w:val="27"/>
        </w:rPr>
        <w:t>聯</w:t>
      </w:r>
      <w:proofErr w:type="gramStart"/>
      <w:r w:rsidR="00595F83" w:rsidRPr="004711E6">
        <w:rPr>
          <w:rFonts w:ascii="標楷體" w:eastAsia="標楷體" w:hAnsi="標楷體"/>
          <w:sz w:val="27"/>
          <w:szCs w:val="27"/>
        </w:rPr>
        <w:t>準</w:t>
      </w:r>
      <w:proofErr w:type="gramEnd"/>
      <w:r w:rsidR="00595F83" w:rsidRPr="004711E6">
        <w:rPr>
          <w:rFonts w:ascii="標楷體" w:eastAsia="標楷體" w:hAnsi="標楷體"/>
          <w:sz w:val="27"/>
          <w:szCs w:val="27"/>
        </w:rPr>
        <w:t>會利率決策會議，</w:t>
      </w:r>
      <w:r w:rsidR="0078192D" w:rsidRPr="004711E6">
        <w:rPr>
          <w:rFonts w:ascii="標楷體" w:eastAsia="標楷體" w:hAnsi="標楷體" w:hint="eastAsia"/>
          <w:sz w:val="27"/>
          <w:szCs w:val="27"/>
        </w:rPr>
        <w:t>由於</w:t>
      </w:r>
      <w:r w:rsidR="00D47981" w:rsidRPr="004711E6">
        <w:rPr>
          <w:rFonts w:ascii="標楷體" w:eastAsia="標楷體" w:hAnsi="標楷體"/>
          <w:sz w:val="27"/>
          <w:szCs w:val="27"/>
        </w:rPr>
        <w:t>市場預期美國聯</w:t>
      </w:r>
      <w:proofErr w:type="gramStart"/>
      <w:r w:rsidR="00D47981" w:rsidRPr="004711E6">
        <w:rPr>
          <w:rFonts w:ascii="標楷體" w:eastAsia="標楷體" w:hAnsi="標楷體"/>
          <w:sz w:val="27"/>
          <w:szCs w:val="27"/>
        </w:rPr>
        <w:t>準</w:t>
      </w:r>
      <w:proofErr w:type="gramEnd"/>
      <w:r w:rsidR="00D47981" w:rsidRPr="004711E6">
        <w:rPr>
          <w:rFonts w:ascii="標楷體" w:eastAsia="標楷體" w:hAnsi="標楷體"/>
          <w:sz w:val="27"/>
          <w:szCs w:val="27"/>
        </w:rPr>
        <w:t>會利率維持不動</w:t>
      </w:r>
      <w:r w:rsidR="00392394" w:rsidRPr="004711E6">
        <w:rPr>
          <w:rFonts w:ascii="標楷體" w:eastAsia="標楷體" w:hAnsi="標楷體" w:hint="eastAsia"/>
          <w:sz w:val="27"/>
          <w:szCs w:val="27"/>
        </w:rPr>
        <w:t>，</w:t>
      </w:r>
      <w:r w:rsidR="00D47981" w:rsidRPr="004711E6">
        <w:rPr>
          <w:rFonts w:ascii="標楷體" w:eastAsia="標楷體" w:hAnsi="標楷體" w:hint="eastAsia"/>
          <w:sz w:val="27"/>
          <w:szCs w:val="27"/>
        </w:rPr>
        <w:t>使</w:t>
      </w:r>
      <w:r w:rsidR="00392394" w:rsidRPr="004711E6">
        <w:rPr>
          <w:rFonts w:ascii="標楷體" w:eastAsia="標楷體" w:hAnsi="標楷體" w:hint="eastAsia"/>
          <w:sz w:val="27"/>
          <w:szCs w:val="27"/>
        </w:rPr>
        <w:t>降息</w:t>
      </w:r>
      <w:r w:rsidR="00D47981" w:rsidRPr="004711E6">
        <w:rPr>
          <w:rFonts w:ascii="標楷體" w:eastAsia="標楷體" w:hAnsi="標楷體" w:hint="eastAsia"/>
          <w:sz w:val="27"/>
          <w:szCs w:val="27"/>
        </w:rPr>
        <w:t>話題平淡</w:t>
      </w:r>
      <w:r w:rsidR="00392394" w:rsidRPr="004711E6">
        <w:rPr>
          <w:rFonts w:ascii="標楷體" w:eastAsia="標楷體" w:hAnsi="標楷體" w:hint="eastAsia"/>
          <w:sz w:val="27"/>
          <w:szCs w:val="27"/>
        </w:rPr>
        <w:t>，</w:t>
      </w:r>
      <w:r w:rsidR="00D47981" w:rsidRPr="004711E6">
        <w:rPr>
          <w:rFonts w:ascii="標楷體" w:eastAsia="標楷體" w:hAnsi="標楷體" w:hint="eastAsia"/>
          <w:sz w:val="27"/>
          <w:szCs w:val="27"/>
        </w:rPr>
        <w:t>仍需持續關注美國聯</w:t>
      </w:r>
      <w:proofErr w:type="gramStart"/>
      <w:r w:rsidR="00D47981" w:rsidRPr="004711E6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D47981" w:rsidRPr="004711E6">
        <w:rPr>
          <w:rFonts w:ascii="標楷體" w:eastAsia="標楷體" w:hAnsi="標楷體" w:hint="eastAsia"/>
          <w:sz w:val="27"/>
          <w:szCs w:val="27"/>
        </w:rPr>
        <w:t>會究竟</w:t>
      </w:r>
      <w:proofErr w:type="gramStart"/>
      <w:r w:rsidR="00D47981" w:rsidRPr="004711E6">
        <w:rPr>
          <w:rFonts w:ascii="標楷體" w:eastAsia="標楷體" w:hAnsi="標楷體" w:hint="eastAsia"/>
          <w:sz w:val="27"/>
          <w:szCs w:val="27"/>
        </w:rPr>
        <w:t>是鴿派或</w:t>
      </w:r>
      <w:r w:rsidR="00D47981" w:rsidRPr="004711E6">
        <w:rPr>
          <w:rFonts w:ascii="標楷體" w:eastAsia="標楷體" w:hAnsi="標楷體"/>
          <w:sz w:val="27"/>
          <w:szCs w:val="27"/>
        </w:rPr>
        <w:t>鷹</w:t>
      </w:r>
      <w:proofErr w:type="gramEnd"/>
      <w:r w:rsidR="00D47981" w:rsidRPr="004711E6">
        <w:rPr>
          <w:rFonts w:ascii="標楷體" w:eastAsia="標楷體" w:hAnsi="標楷體"/>
          <w:sz w:val="27"/>
          <w:szCs w:val="27"/>
        </w:rPr>
        <w:t>派</w:t>
      </w:r>
      <w:r w:rsidR="00D47981" w:rsidRPr="004711E6">
        <w:rPr>
          <w:rFonts w:ascii="標楷體" w:eastAsia="標楷體" w:hAnsi="標楷體" w:hint="eastAsia"/>
          <w:sz w:val="27"/>
          <w:szCs w:val="27"/>
        </w:rPr>
        <w:t>的作風</w:t>
      </w:r>
      <w:r w:rsidR="008E6CA3">
        <w:rPr>
          <w:rFonts w:ascii="標楷體" w:eastAsia="標楷體" w:hAnsi="標楷體" w:hint="eastAsia"/>
          <w:sz w:val="27"/>
          <w:szCs w:val="27"/>
        </w:rPr>
        <w:t>。</w:t>
      </w:r>
      <w:r w:rsidR="002031DE" w:rsidRPr="004711E6">
        <w:rPr>
          <w:rFonts w:ascii="標楷體" w:eastAsia="標楷體" w:hAnsi="標楷體"/>
          <w:sz w:val="27"/>
          <w:szCs w:val="27"/>
        </w:rPr>
        <w:t>台美關稅貿易決議出爐，</w:t>
      </w:r>
      <w:r w:rsidR="002031DE" w:rsidRPr="004711E6">
        <w:rPr>
          <w:rFonts w:ascii="標楷體" w:eastAsia="標楷體" w:hAnsi="標楷體" w:hint="eastAsia"/>
          <w:sz w:val="27"/>
          <w:szCs w:val="27"/>
        </w:rPr>
        <w:t>此次</w:t>
      </w:r>
      <w:r w:rsidR="002031DE" w:rsidRPr="004711E6">
        <w:rPr>
          <w:rFonts w:ascii="標楷體" w:eastAsia="標楷體" w:hAnsi="標楷體"/>
          <w:sz w:val="27"/>
          <w:szCs w:val="27"/>
        </w:rPr>
        <w:t>協議要求台灣對美直接投資2,500億美元</w:t>
      </w:r>
      <w:r w:rsidR="002031DE" w:rsidRPr="004711E6">
        <w:rPr>
          <w:rFonts w:ascii="標楷體" w:eastAsia="標楷體" w:hAnsi="標楷體" w:hint="eastAsia"/>
          <w:sz w:val="27"/>
          <w:szCs w:val="27"/>
        </w:rPr>
        <w:t>或</w:t>
      </w:r>
      <w:r w:rsidR="002031DE" w:rsidRPr="004711E6">
        <w:rPr>
          <w:rFonts w:ascii="標楷體" w:eastAsia="標楷體" w:hAnsi="標楷體"/>
          <w:sz w:val="27"/>
          <w:szCs w:val="27"/>
        </w:rPr>
        <w:t>提高</w:t>
      </w:r>
      <w:r w:rsidR="002031DE" w:rsidRPr="004711E6">
        <w:rPr>
          <w:rFonts w:ascii="標楷體" w:eastAsia="標楷體" w:hAnsi="標楷體" w:hint="eastAsia"/>
          <w:sz w:val="27"/>
          <w:szCs w:val="27"/>
        </w:rPr>
        <w:t>台灣</w:t>
      </w:r>
      <w:r w:rsidR="002031DE" w:rsidRPr="004711E6">
        <w:rPr>
          <w:rFonts w:ascii="標楷體" w:eastAsia="標楷體" w:hAnsi="標楷體"/>
          <w:sz w:val="27"/>
          <w:szCs w:val="27"/>
        </w:rPr>
        <w:t>國內廠商對美元的需求</w:t>
      </w:r>
      <w:r w:rsidR="002031DE" w:rsidRPr="004711E6">
        <w:rPr>
          <w:rFonts w:ascii="標楷體" w:eastAsia="標楷體" w:hAnsi="標楷體" w:hint="eastAsia"/>
          <w:sz w:val="27"/>
          <w:szCs w:val="27"/>
        </w:rPr>
        <w:t>，</w:t>
      </w:r>
      <w:r w:rsidR="00B464B9" w:rsidRPr="004711E6">
        <w:rPr>
          <w:rFonts w:ascii="標楷體" w:eastAsia="標楷體" w:hAnsi="標楷體" w:hint="eastAsia"/>
          <w:sz w:val="27"/>
          <w:szCs w:val="27"/>
        </w:rPr>
        <w:t>並</w:t>
      </w:r>
      <w:r w:rsidR="002031DE" w:rsidRPr="004711E6">
        <w:rPr>
          <w:rFonts w:ascii="標楷體" w:eastAsia="標楷體" w:hAnsi="標楷體"/>
          <w:sz w:val="27"/>
          <w:szCs w:val="27"/>
        </w:rPr>
        <w:t>提出企業多利用海外自有資金或發行美元債</w:t>
      </w:r>
      <w:r w:rsidR="00F376E6" w:rsidRPr="004711E6">
        <w:rPr>
          <w:rFonts w:ascii="標楷體" w:eastAsia="標楷體" w:hAnsi="標楷體" w:hint="eastAsia"/>
          <w:sz w:val="27"/>
          <w:szCs w:val="27"/>
        </w:rPr>
        <w:t>券</w:t>
      </w:r>
      <w:r w:rsidR="002031DE" w:rsidRPr="004711E6">
        <w:rPr>
          <w:rFonts w:ascii="標楷體" w:eastAsia="標楷體" w:hAnsi="標楷體"/>
          <w:sz w:val="27"/>
          <w:szCs w:val="27"/>
        </w:rPr>
        <w:t>融資，於數年內分階段執行，避免對</w:t>
      </w:r>
      <w:r w:rsidR="002031DE" w:rsidRPr="004711E6">
        <w:rPr>
          <w:rFonts w:ascii="標楷體" w:eastAsia="標楷體" w:hAnsi="標楷體" w:hint="eastAsia"/>
          <w:sz w:val="27"/>
          <w:szCs w:val="27"/>
        </w:rPr>
        <w:t>新</w:t>
      </w:r>
      <w:r w:rsidR="002031DE" w:rsidRPr="004711E6">
        <w:rPr>
          <w:rFonts w:ascii="標楷體" w:eastAsia="標楷體" w:hAnsi="標楷體"/>
          <w:sz w:val="27"/>
          <w:szCs w:val="27"/>
        </w:rPr>
        <w:t>台幣一次性拋售的</w:t>
      </w:r>
      <w:proofErr w:type="gramStart"/>
      <w:r w:rsidR="002031DE" w:rsidRPr="004711E6">
        <w:rPr>
          <w:rFonts w:ascii="標楷體" w:eastAsia="標楷體" w:hAnsi="標楷體"/>
          <w:sz w:val="27"/>
          <w:szCs w:val="27"/>
        </w:rPr>
        <w:t>恐慌，</w:t>
      </w:r>
      <w:proofErr w:type="gramEnd"/>
      <w:r w:rsidR="002031DE" w:rsidRPr="004711E6">
        <w:rPr>
          <w:rFonts w:ascii="標楷體" w:eastAsia="標楷體" w:hAnsi="標楷體"/>
          <w:sz w:val="27"/>
          <w:szCs w:val="27"/>
        </w:rPr>
        <w:t>有助於穩定新台幣匯率</w:t>
      </w:r>
      <w:r w:rsidR="00613927" w:rsidRPr="004711E6">
        <w:rPr>
          <w:rFonts w:ascii="標楷體" w:eastAsia="標楷體" w:hAnsi="標楷體" w:hint="eastAsia"/>
          <w:sz w:val="27"/>
          <w:szCs w:val="27"/>
        </w:rPr>
        <w:t>。</w:t>
      </w:r>
      <w:r w:rsidR="00D758C2" w:rsidRPr="004711E6">
        <w:rPr>
          <w:rFonts w:ascii="標楷體" w:eastAsia="標楷體" w:hAnsi="標楷體"/>
          <w:sz w:val="27"/>
          <w:szCs w:val="27"/>
        </w:rPr>
        <w:t>上週台積電法說報喜，</w:t>
      </w:r>
      <w:r w:rsidR="00D758C2" w:rsidRPr="004711E6">
        <w:rPr>
          <w:rFonts w:ascii="標楷體" w:eastAsia="標楷體" w:hAnsi="標楷體" w:hint="eastAsia"/>
          <w:sz w:val="27"/>
          <w:szCs w:val="27"/>
        </w:rPr>
        <w:t>使</w:t>
      </w:r>
      <w:r w:rsidR="00F376E6" w:rsidRPr="004711E6">
        <w:rPr>
          <w:rFonts w:ascii="標楷體" w:eastAsia="標楷體" w:hAnsi="標楷體" w:hint="eastAsia"/>
          <w:sz w:val="27"/>
          <w:szCs w:val="27"/>
        </w:rPr>
        <w:t>台股持續創新高，</w:t>
      </w:r>
      <w:r w:rsidR="00D758C2" w:rsidRPr="004711E6">
        <w:rPr>
          <w:rFonts w:ascii="標楷體" w:eastAsia="標楷體" w:hAnsi="標楷體"/>
          <w:sz w:val="27"/>
          <w:szCs w:val="27"/>
        </w:rPr>
        <w:t>地緣政治風險暫時緩和</w:t>
      </w:r>
      <w:r w:rsidR="00D758C2" w:rsidRPr="004711E6">
        <w:rPr>
          <w:rFonts w:ascii="標楷體" w:eastAsia="標楷體" w:hAnsi="標楷體" w:hint="eastAsia"/>
          <w:sz w:val="27"/>
          <w:szCs w:val="27"/>
        </w:rPr>
        <w:t>，也因</w:t>
      </w:r>
      <w:r w:rsidR="00D758C2" w:rsidRPr="004711E6">
        <w:rPr>
          <w:rFonts w:ascii="標楷體" w:eastAsia="標楷體" w:hAnsi="標楷體"/>
          <w:sz w:val="27"/>
          <w:szCs w:val="27"/>
        </w:rPr>
        <w:t>台股維持高檔震盪</w:t>
      </w:r>
      <w:r w:rsidR="00D758C2" w:rsidRPr="004711E6">
        <w:rPr>
          <w:rFonts w:ascii="標楷體" w:eastAsia="標楷體" w:hAnsi="標楷體" w:hint="eastAsia"/>
          <w:sz w:val="27"/>
          <w:szCs w:val="27"/>
        </w:rPr>
        <w:t>，</w:t>
      </w:r>
      <w:r w:rsidR="00D758C2" w:rsidRPr="004711E6">
        <w:rPr>
          <w:rFonts w:ascii="標楷體" w:eastAsia="標楷體" w:hAnsi="標楷體"/>
          <w:sz w:val="27"/>
          <w:szCs w:val="27"/>
        </w:rPr>
        <w:t>外資連兩日加碼</w:t>
      </w:r>
      <w:proofErr w:type="gramStart"/>
      <w:r w:rsidR="00D758C2" w:rsidRPr="004711E6">
        <w:rPr>
          <w:rFonts w:ascii="標楷體" w:eastAsia="標楷體" w:hAnsi="標楷體"/>
          <w:sz w:val="27"/>
          <w:szCs w:val="27"/>
        </w:rPr>
        <w:t>台股並偏匯入</w:t>
      </w:r>
      <w:proofErr w:type="gramEnd"/>
      <w:r w:rsidR="00613927" w:rsidRPr="004711E6">
        <w:rPr>
          <w:rFonts w:ascii="標楷體" w:eastAsia="標楷體" w:hAnsi="標楷體" w:hint="eastAsia"/>
          <w:sz w:val="27"/>
          <w:szCs w:val="27"/>
        </w:rPr>
        <w:t>，</w:t>
      </w:r>
      <w:r w:rsidR="00404323" w:rsidRPr="004711E6">
        <w:rPr>
          <w:rFonts w:ascii="標楷體" w:eastAsia="標楷體" w:hAnsi="標楷體"/>
          <w:sz w:val="27"/>
          <w:szCs w:val="27"/>
        </w:rPr>
        <w:t>預</w:t>
      </w:r>
      <w:r w:rsidR="00D758C2" w:rsidRPr="004711E6">
        <w:rPr>
          <w:rFonts w:ascii="標楷體" w:eastAsia="標楷體" w:hAnsi="標楷體" w:hint="eastAsia"/>
          <w:sz w:val="27"/>
          <w:szCs w:val="27"/>
        </w:rPr>
        <w:t>期</w:t>
      </w:r>
      <w:r w:rsidR="00404323" w:rsidRPr="004711E6">
        <w:rPr>
          <w:rFonts w:ascii="標楷體" w:eastAsia="標楷體" w:hAnsi="標楷體"/>
          <w:sz w:val="27"/>
          <w:szCs w:val="27"/>
        </w:rPr>
        <w:t>本周新台幣</w:t>
      </w:r>
      <w:r w:rsidR="004200AE" w:rsidRPr="004711E6">
        <w:rPr>
          <w:rFonts w:ascii="標楷體" w:eastAsia="標楷體" w:hAnsi="標楷體" w:hint="eastAsia"/>
          <w:sz w:val="27"/>
          <w:szCs w:val="27"/>
        </w:rPr>
        <w:t>兌美元</w:t>
      </w:r>
      <w:r w:rsidR="00404323" w:rsidRPr="004711E6">
        <w:rPr>
          <w:rFonts w:ascii="標楷體" w:eastAsia="標楷體" w:hAnsi="標楷體"/>
          <w:sz w:val="27"/>
          <w:szCs w:val="27"/>
        </w:rPr>
        <w:t>匯</w:t>
      </w:r>
      <w:r w:rsidR="004200AE" w:rsidRPr="004711E6">
        <w:rPr>
          <w:rFonts w:ascii="標楷體" w:eastAsia="標楷體" w:hAnsi="標楷體" w:hint="eastAsia"/>
          <w:sz w:val="27"/>
          <w:szCs w:val="27"/>
        </w:rPr>
        <w:t>率將</w:t>
      </w:r>
      <w:r w:rsidR="00404323" w:rsidRPr="004711E6">
        <w:rPr>
          <w:rFonts w:ascii="標楷體" w:eastAsia="標楷體" w:hAnsi="標楷體"/>
          <w:sz w:val="27"/>
          <w:szCs w:val="27"/>
        </w:rPr>
        <w:t>在31.4</w:t>
      </w:r>
      <w:r w:rsidR="004200AE" w:rsidRPr="004711E6">
        <w:rPr>
          <w:rFonts w:ascii="標楷體" w:eastAsia="標楷體" w:hAnsi="標楷體" w:hint="eastAsia"/>
          <w:sz w:val="27"/>
          <w:szCs w:val="27"/>
        </w:rPr>
        <w:t>～</w:t>
      </w:r>
      <w:r w:rsidR="00404323" w:rsidRPr="004711E6">
        <w:rPr>
          <w:rFonts w:ascii="標楷體" w:eastAsia="標楷體" w:hAnsi="標楷體"/>
          <w:sz w:val="27"/>
          <w:szCs w:val="27"/>
        </w:rPr>
        <w:t>31.7元</w:t>
      </w:r>
      <w:r w:rsidR="004200AE" w:rsidRPr="004711E6">
        <w:rPr>
          <w:rFonts w:ascii="標楷體" w:eastAsia="標楷體" w:hAnsi="標楷體" w:hint="eastAsia"/>
          <w:sz w:val="27"/>
          <w:szCs w:val="27"/>
        </w:rPr>
        <w:t>區</w:t>
      </w:r>
      <w:r w:rsidR="00404323" w:rsidRPr="004711E6">
        <w:rPr>
          <w:rFonts w:ascii="標楷體" w:eastAsia="標楷體" w:hAnsi="標楷體"/>
          <w:sz w:val="27"/>
          <w:szCs w:val="27"/>
        </w:rPr>
        <w:t>間</w:t>
      </w:r>
      <w:r w:rsidR="004200AE" w:rsidRPr="004711E6">
        <w:rPr>
          <w:rFonts w:ascii="標楷體" w:eastAsia="標楷體" w:hAnsi="標楷體" w:hint="eastAsia"/>
          <w:sz w:val="27"/>
          <w:szCs w:val="27"/>
        </w:rPr>
        <w:t>震盪</w:t>
      </w:r>
      <w:r w:rsidR="00404323" w:rsidRPr="004711E6">
        <w:rPr>
          <w:rFonts w:ascii="標楷體" w:eastAsia="標楷體" w:hAnsi="標楷體"/>
          <w:sz w:val="27"/>
          <w:szCs w:val="27"/>
        </w:rPr>
        <w:t>。</w:t>
      </w:r>
    </w:p>
    <w:p w14:paraId="57B925AE" w14:textId="77777777" w:rsidR="003E4B88" w:rsidRPr="004711E6" w:rsidRDefault="003E4B88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7DF26928" w:rsidR="0025126F" w:rsidRPr="004711E6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4711E6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4711E6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4711E6">
        <w:rPr>
          <w:rFonts w:ascii="標楷體" w:eastAsia="標楷體" w:hAnsi="標楷體" w:hint="eastAsia"/>
          <w:sz w:val="27"/>
          <w:szCs w:val="27"/>
        </w:rPr>
        <w:lastRenderedPageBreak/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4711E6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4711E6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711E6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4711E6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711E6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4711E6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4711E6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3F32D6" w:rsidRPr="004711E6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00A2F769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 w:rsidR="00E61908" w:rsidRPr="004711E6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9CCAF96" w:rsidR="003F32D6" w:rsidRPr="004711E6" w:rsidRDefault="00954097" w:rsidP="003F32D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4711E6">
              <w:rPr>
                <w:rFonts w:ascii="標楷體" w:eastAsia="標楷體" w:hAnsi="標楷體"/>
                <w:sz w:val="28"/>
                <w:szCs w:val="28"/>
              </w:rPr>
              <w:t>018.05</w:t>
            </w:r>
          </w:p>
        </w:tc>
      </w:tr>
      <w:tr w:rsidR="003F32D6" w:rsidRPr="004711E6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466FE55E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1/2</w:t>
            </w:r>
            <w:r w:rsidR="00E61908" w:rsidRPr="004711E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58773536" w:rsidR="003F32D6" w:rsidRPr="004711E6" w:rsidRDefault="00954097" w:rsidP="003F32D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4711E6">
              <w:rPr>
                <w:rFonts w:ascii="標楷體" w:eastAsia="標楷體" w:hAnsi="標楷體"/>
                <w:sz w:val="28"/>
                <w:szCs w:val="28"/>
              </w:rPr>
              <w:t>866.5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F32D6" w:rsidRPr="004711E6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35E78823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1/2</w:t>
            </w:r>
            <w:r w:rsidR="00E61908" w:rsidRPr="004711E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719FEF82" w:rsidR="003F32D6" w:rsidRPr="004711E6" w:rsidRDefault="00954097" w:rsidP="003F32D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,</w:t>
            </w:r>
            <w:r w:rsidRPr="004711E6">
              <w:rPr>
                <w:rFonts w:ascii="標楷體" w:eastAsia="標楷體" w:hAnsi="標楷體"/>
                <w:sz w:val="28"/>
                <w:szCs w:val="28"/>
              </w:rPr>
              <w:t>722.5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F32D6" w:rsidRPr="004711E6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591DA8C7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E61908" w:rsidRPr="004711E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3440A478" w:rsidR="003F32D6" w:rsidRPr="004711E6" w:rsidRDefault="00954097" w:rsidP="003F32D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561</w:t>
            </w:r>
            <w:r w:rsidR="003F32D6" w:rsidRPr="004711E6">
              <w:rPr>
                <w:rFonts w:ascii="標楷體" w:eastAsia="標楷體" w:hAnsi="標楷體"/>
                <w:sz w:val="28"/>
                <w:szCs w:val="28"/>
              </w:rPr>
              <w:t>.00</w:t>
            </w:r>
          </w:p>
        </w:tc>
      </w:tr>
      <w:tr w:rsidR="003F32D6" w:rsidRPr="004711E6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0FD5E3B2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61908" w:rsidRPr="004711E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3F32D6" w:rsidRPr="004711E6" w:rsidRDefault="003F32D6" w:rsidP="003F32D6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305E5F32" w:rsidR="003F32D6" w:rsidRPr="004711E6" w:rsidRDefault="003F32D6" w:rsidP="003F32D6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/>
                <w:sz w:val="28"/>
                <w:szCs w:val="28"/>
              </w:rPr>
              <w:t>4,</w:t>
            </w:r>
            <w:r w:rsidR="00954097" w:rsidRPr="004711E6">
              <w:rPr>
                <w:rFonts w:ascii="標楷體" w:eastAsia="標楷體" w:hAnsi="標楷體" w:hint="eastAsia"/>
                <w:sz w:val="28"/>
                <w:szCs w:val="28"/>
              </w:rPr>
              <w:t>540</w:t>
            </w:r>
            <w:r w:rsidRPr="004711E6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954097" w:rsidRPr="004711E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711E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  <w:tr w:rsidR="006826E8" w:rsidRPr="004711E6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4711E6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4711E6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4711E6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246CD2C3" w:rsidR="00201655" w:rsidRPr="004711E6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4711E6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54097" w:rsidRPr="004711E6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="009D48C5" w:rsidRPr="004711E6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954097" w:rsidRPr="004711E6">
              <w:rPr>
                <w:rFonts w:ascii="標楷體" w:eastAsia="標楷體" w:hAnsi="標楷體" w:hint="eastAsia"/>
                <w:sz w:val="27"/>
                <w:szCs w:val="27"/>
              </w:rPr>
              <w:t>708</w:t>
            </w:r>
            <w:r w:rsidR="009D48C5" w:rsidRPr="004711E6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954097" w:rsidRPr="004711E6">
              <w:rPr>
                <w:rFonts w:ascii="標楷體" w:eastAsia="標楷體" w:hAnsi="標楷體" w:hint="eastAsia"/>
                <w:sz w:val="27"/>
                <w:szCs w:val="27"/>
              </w:rPr>
              <w:t>35</w:t>
            </w:r>
          </w:p>
        </w:tc>
      </w:tr>
    </w:tbl>
    <w:p w14:paraId="19D5056C" w14:textId="77777777" w:rsidR="0025126F" w:rsidRPr="004711E6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4711E6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4711E6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4711E6">
        <w:rPr>
          <w:rFonts w:ascii="標楷體" w:eastAsia="標楷體" w:hAnsi="標楷體" w:hint="eastAsia"/>
          <w:sz w:val="27"/>
          <w:szCs w:val="27"/>
        </w:rPr>
        <w:t>央行例行性沖銷。</w:t>
      </w:r>
    </w:p>
    <w:p w14:paraId="759C8AA2" w14:textId="2BF2FF7C" w:rsidR="004200AE" w:rsidRPr="004711E6" w:rsidRDefault="004200AE" w:rsidP="00D42524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sectPr w:rsidR="004200AE" w:rsidRPr="004711E6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3B50" w14:textId="77777777" w:rsidR="00BB37F3" w:rsidRDefault="00BB37F3" w:rsidP="00FC15B9">
      <w:r>
        <w:separator/>
      </w:r>
    </w:p>
  </w:endnote>
  <w:endnote w:type="continuationSeparator" w:id="0">
    <w:p w14:paraId="78E8014F" w14:textId="77777777" w:rsidR="00BB37F3" w:rsidRDefault="00BB37F3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BCEC" w14:textId="77777777" w:rsidR="00BB37F3" w:rsidRDefault="00BB37F3" w:rsidP="00FC15B9">
      <w:r>
        <w:separator/>
      </w:r>
    </w:p>
  </w:footnote>
  <w:footnote w:type="continuationSeparator" w:id="0">
    <w:p w14:paraId="2561A0C2" w14:textId="77777777" w:rsidR="00BB37F3" w:rsidRDefault="00BB37F3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4F14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249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AD7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6EE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1DE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9CF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8B3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D3F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38C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05F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2FA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CE6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67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2FB"/>
    <w:rsid w:val="0039231B"/>
    <w:rsid w:val="00392394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88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323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0AE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25D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1E6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83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0FD5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1F4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5F83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3A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88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04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C55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3F0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24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BBA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8C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B7E1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A3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5D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5C5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CBC"/>
    <w:rsid w:val="00953E62"/>
    <w:rsid w:val="00953E78"/>
    <w:rsid w:val="00953ECA"/>
    <w:rsid w:val="00953F0E"/>
    <w:rsid w:val="00954097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219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4B9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4F5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7F3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242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80A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C0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CA9"/>
    <w:rsid w:val="00C41E85"/>
    <w:rsid w:val="00C420E7"/>
    <w:rsid w:val="00C421C8"/>
    <w:rsid w:val="00C42552"/>
    <w:rsid w:val="00C426B8"/>
    <w:rsid w:val="00C42A01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29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524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981"/>
    <w:rsid w:val="00D47AAB"/>
    <w:rsid w:val="00D47C8A"/>
    <w:rsid w:val="00D47DA0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5E86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8C2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6DDB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08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6E6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CB0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3FA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BC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3EC6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0F8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64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211</Words>
  <Characters>1208</Characters>
  <Application>Microsoft Office Word</Application>
  <DocSecurity>0</DocSecurity>
  <Lines>10</Lines>
  <Paragraphs>2</Paragraphs>
  <ScaleCrop>false</ScaleCrop>
  <Company>大中票券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交易部作業科辦事員 - 林欣佩</cp:lastModifiedBy>
  <cp:revision>5</cp:revision>
  <cp:lastPrinted>2025-12-28T23:54:00Z</cp:lastPrinted>
  <dcterms:created xsi:type="dcterms:W3CDTF">2026-01-26T00:20:00Z</dcterms:created>
  <dcterms:modified xsi:type="dcterms:W3CDTF">2026-01-26T09:00:00Z</dcterms:modified>
</cp:coreProperties>
</file>