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7F23EEF4" w:rsidR="00066464" w:rsidRPr="000A5904" w:rsidRDefault="005349F7" w:rsidP="000A5904">
      <w:pPr>
        <w:rPr>
          <w:rFonts w:ascii="標楷體" w:eastAsia="標楷體" w:hAnsi="標楷體"/>
          <w:sz w:val="27"/>
          <w:szCs w:val="27"/>
        </w:rPr>
      </w:pPr>
      <w:r w:rsidRPr="007E0C3D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7E0C3D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7E0C3D">
        <w:rPr>
          <w:rFonts w:ascii="標楷體" w:eastAsia="標楷體" w:hAnsi="標楷體" w:hint="eastAsia"/>
          <w:sz w:val="27"/>
          <w:szCs w:val="27"/>
        </w:rPr>
        <w:t>期</w:t>
      </w:r>
      <w:r w:rsidR="00C824FF">
        <w:rPr>
          <w:rFonts w:ascii="標楷體" w:eastAsia="標楷體" w:hAnsi="標楷體" w:hint="eastAsia"/>
          <w:sz w:val="27"/>
          <w:szCs w:val="27"/>
        </w:rPr>
        <w:t>7,025</w:t>
      </w:r>
      <w:r w:rsidR="008A12CC" w:rsidRPr="007E0C3D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7E0C3D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7E0C3D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F40876" w:rsidRPr="00F40876">
        <w:rPr>
          <w:rFonts w:ascii="標楷體" w:eastAsia="標楷體" w:hAnsi="標楷體" w:hint="eastAsia"/>
          <w:sz w:val="27"/>
          <w:szCs w:val="27"/>
        </w:rPr>
        <w:t>花旗環球證券控股公司發行4,000萬美元債券、台積電派發1,556億元、和泰車111.4億元及和</w:t>
      </w:r>
      <w:proofErr w:type="gramStart"/>
      <w:r w:rsidR="00F40876" w:rsidRPr="00F40876">
        <w:rPr>
          <w:rFonts w:ascii="標楷體" w:eastAsia="標楷體" w:hAnsi="標楷體" w:hint="eastAsia"/>
          <w:sz w:val="27"/>
          <w:szCs w:val="27"/>
        </w:rPr>
        <w:t>碩107.3億元</w:t>
      </w:r>
      <w:proofErr w:type="gramEnd"/>
      <w:r w:rsidR="00F40876" w:rsidRPr="00F40876">
        <w:rPr>
          <w:rFonts w:ascii="標楷體" w:eastAsia="標楷體" w:hAnsi="標楷體" w:hint="eastAsia"/>
          <w:sz w:val="27"/>
          <w:szCs w:val="27"/>
        </w:rPr>
        <w:t>現金股利等緊縮因子，</w:t>
      </w:r>
      <w:r w:rsidR="00B334C1" w:rsidRPr="007E0C3D">
        <w:rPr>
          <w:rFonts w:ascii="標楷體" w:eastAsia="標楷體" w:hAnsi="標楷體"/>
          <w:sz w:val="27"/>
          <w:szCs w:val="27"/>
        </w:rPr>
        <w:t>收縮市場資金。</w:t>
      </w:r>
      <w:proofErr w:type="gramStart"/>
      <w:r w:rsidR="008C7ADF" w:rsidRPr="000A5904">
        <w:rPr>
          <w:rFonts w:ascii="標楷體" w:eastAsia="標楷體" w:hAnsi="標楷體" w:hint="eastAsia"/>
          <w:sz w:val="27"/>
          <w:szCs w:val="27"/>
        </w:rPr>
        <w:t>上週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突逢颱風</w:t>
      </w:r>
      <w:proofErr w:type="gramEnd"/>
      <w:r w:rsidR="000A5904" w:rsidRPr="000A5904">
        <w:rPr>
          <w:rFonts w:ascii="標楷體" w:eastAsia="標楷體" w:hAnsi="標楷體" w:hint="eastAsia"/>
          <w:sz w:val="27"/>
          <w:szCs w:val="27"/>
        </w:rPr>
        <w:t>攪局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，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增添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市場資金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對未來局勢的不確定性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，銀行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為調整基數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，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選擇保守對待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，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加上近日外資頻頻賣出台股匯出資金，</w:t>
      </w:r>
      <w:r w:rsidR="000A5904">
        <w:rPr>
          <w:rFonts w:ascii="標楷體" w:eastAsia="標楷體" w:hAnsi="標楷體" w:hint="eastAsia"/>
          <w:sz w:val="27"/>
          <w:szCs w:val="27"/>
        </w:rPr>
        <w:t>部分銀行資金不足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無法到期續作短票</w:t>
      </w:r>
      <w:r w:rsidR="009D0961">
        <w:rPr>
          <w:rFonts w:ascii="標楷體" w:eastAsia="標楷體" w:hAnsi="標楷體" w:hint="eastAsia"/>
          <w:sz w:val="27"/>
          <w:szCs w:val="27"/>
        </w:rPr>
        <w:t>或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拆款給票券商</w:t>
      </w:r>
      <w:r w:rsidR="000A5904">
        <w:rPr>
          <w:rFonts w:ascii="標楷體" w:eastAsia="標楷體" w:hAnsi="標楷體" w:hint="eastAsia"/>
          <w:sz w:val="27"/>
          <w:szCs w:val="27"/>
        </w:rPr>
        <w:t>，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市場資金由寬鬆轉向緊縮，</w:t>
      </w:r>
      <w:r w:rsidR="009D0961">
        <w:rPr>
          <w:rFonts w:ascii="標楷體" w:eastAsia="標楷體" w:hAnsi="標楷體" w:hint="eastAsia"/>
          <w:sz w:val="27"/>
          <w:szCs w:val="27"/>
        </w:rPr>
        <w:t>故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週三、週四</w:t>
      </w:r>
      <w:r w:rsidR="008C7ADF" w:rsidRPr="000A5904">
        <w:rPr>
          <w:rFonts w:ascii="標楷體" w:eastAsia="標楷體" w:hAnsi="標楷體" w:hint="eastAsia"/>
          <w:sz w:val="27"/>
          <w:szCs w:val="27"/>
        </w:rPr>
        <w:t>拆款與短票利率</w:t>
      </w:r>
      <w:r w:rsidR="00D67B62" w:rsidRPr="000A5904">
        <w:rPr>
          <w:rFonts w:ascii="標楷體" w:eastAsia="標楷體" w:hAnsi="標楷體" w:hint="eastAsia"/>
          <w:sz w:val="27"/>
          <w:szCs w:val="27"/>
        </w:rPr>
        <w:t>皆</w:t>
      </w:r>
      <w:r w:rsidR="000A5904" w:rsidRPr="000A5904">
        <w:rPr>
          <w:rFonts w:ascii="標楷體" w:eastAsia="標楷體" w:hAnsi="標楷體" w:hint="eastAsia"/>
          <w:sz w:val="27"/>
          <w:szCs w:val="27"/>
        </w:rPr>
        <w:t>有上調趨勢</w:t>
      </w:r>
      <w:r w:rsidR="003A0300" w:rsidRPr="000A5904">
        <w:rPr>
          <w:rFonts w:ascii="標楷體" w:eastAsia="標楷體" w:hAnsi="標楷體" w:hint="eastAsia"/>
          <w:sz w:val="27"/>
          <w:szCs w:val="27"/>
        </w:rPr>
        <w:t>。</w:t>
      </w:r>
      <w:bookmarkStart w:id="0" w:name="_Hlk198804311"/>
      <w:bookmarkStart w:id="1" w:name="_Hlk95726805"/>
      <w:r w:rsidR="009A6DD3" w:rsidRPr="009A6DD3">
        <w:rPr>
          <w:rFonts w:ascii="標楷體" w:eastAsia="標楷體" w:hAnsi="標楷體" w:hint="eastAsia"/>
          <w:sz w:val="27"/>
          <w:szCs w:val="27"/>
        </w:rPr>
        <w:t>週末前集保公布30天期自保票上交易日平均利率1.6</w:t>
      </w:r>
      <w:r w:rsidR="000A5904">
        <w:rPr>
          <w:rFonts w:ascii="標楷體" w:eastAsia="標楷體" w:hAnsi="標楷體" w:hint="eastAsia"/>
          <w:sz w:val="27"/>
          <w:szCs w:val="27"/>
        </w:rPr>
        <w:t>45%</w:t>
      </w:r>
      <w:r w:rsidR="009A6DD3" w:rsidRPr="009A6DD3">
        <w:rPr>
          <w:rFonts w:ascii="標楷體" w:eastAsia="標楷體" w:hAnsi="標楷體" w:hint="eastAsia"/>
          <w:sz w:val="27"/>
          <w:szCs w:val="27"/>
        </w:rPr>
        <w:t>。30天期票</w:t>
      </w:r>
      <w:proofErr w:type="gramStart"/>
      <w:r w:rsidR="009A6DD3" w:rsidRPr="009A6DD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9A6DD3" w:rsidRPr="009A6DD3">
        <w:rPr>
          <w:rFonts w:ascii="標楷體" w:eastAsia="標楷體" w:hAnsi="標楷體" w:hint="eastAsia"/>
          <w:sz w:val="27"/>
          <w:szCs w:val="27"/>
        </w:rPr>
        <w:t>次級利率主要成交在1.6</w:t>
      </w:r>
      <w:r w:rsidR="00F40876">
        <w:rPr>
          <w:rFonts w:ascii="標楷體" w:eastAsia="標楷體" w:hAnsi="標楷體" w:hint="eastAsia"/>
          <w:sz w:val="27"/>
          <w:szCs w:val="27"/>
        </w:rPr>
        <w:t>5</w:t>
      </w:r>
      <w:r w:rsidR="009A6DD3" w:rsidRPr="009A6DD3">
        <w:rPr>
          <w:rFonts w:ascii="標楷體" w:eastAsia="標楷體" w:hAnsi="標楷體" w:hint="eastAsia"/>
          <w:sz w:val="27"/>
          <w:szCs w:val="27"/>
        </w:rPr>
        <w:t>%~1.6</w:t>
      </w:r>
      <w:r w:rsidR="00F40876">
        <w:rPr>
          <w:rFonts w:ascii="標楷體" w:eastAsia="標楷體" w:hAnsi="標楷體" w:hint="eastAsia"/>
          <w:sz w:val="27"/>
          <w:szCs w:val="27"/>
        </w:rPr>
        <w:t>8</w:t>
      </w:r>
      <w:r w:rsidR="009A6DD3" w:rsidRPr="009A6DD3">
        <w:rPr>
          <w:rFonts w:ascii="標楷體" w:eastAsia="標楷體" w:hAnsi="標楷體" w:hint="eastAsia"/>
          <w:sz w:val="27"/>
          <w:szCs w:val="27"/>
        </w:rPr>
        <w:t>%；拆款利率成交在1.57%~1.</w:t>
      </w:r>
      <w:r w:rsidR="00844D5F">
        <w:rPr>
          <w:rFonts w:ascii="標楷體" w:eastAsia="標楷體" w:hAnsi="標楷體" w:hint="eastAsia"/>
          <w:sz w:val="27"/>
          <w:szCs w:val="27"/>
        </w:rPr>
        <w:t>61</w:t>
      </w:r>
      <w:r w:rsidR="009A6DD3" w:rsidRPr="009A6DD3">
        <w:rPr>
          <w:rFonts w:ascii="標楷體" w:eastAsia="標楷體" w:hAnsi="標楷體" w:hint="eastAsia"/>
          <w:sz w:val="27"/>
          <w:szCs w:val="27"/>
        </w:rPr>
        <w:t>%。</w:t>
      </w:r>
      <w:r w:rsidR="004B7381" w:rsidRPr="007E0C3D">
        <w:rPr>
          <w:rFonts w:ascii="標楷體" w:eastAsia="標楷體" w:hAnsi="標楷體" w:hint="eastAsia"/>
          <w:sz w:val="27"/>
          <w:szCs w:val="27"/>
        </w:rPr>
        <w:t>匯率方面，</w:t>
      </w:r>
      <w:r w:rsidR="00645C9B">
        <w:rPr>
          <w:rFonts w:ascii="標楷體" w:eastAsia="標楷體" w:hAnsi="標楷體" w:hint="eastAsia"/>
          <w:sz w:val="27"/>
          <w:szCs w:val="27"/>
        </w:rPr>
        <w:t>自</w:t>
      </w:r>
      <w:r w:rsidR="00645C9B" w:rsidRPr="00645C9B">
        <w:rPr>
          <w:rFonts w:ascii="標楷體" w:eastAsia="標楷體" w:hAnsi="標楷體"/>
          <w:sz w:val="27"/>
          <w:szCs w:val="27"/>
        </w:rPr>
        <w:t>6月下旬起，美國費城半導體指數以及台日韓股市接連重挫，外資也出現巨量賣超。</w:t>
      </w:r>
      <w:r w:rsidR="00BB31C3">
        <w:rPr>
          <w:rFonts w:ascii="標楷體" w:eastAsia="標楷體" w:hAnsi="標楷體" w:hint="eastAsia"/>
          <w:sz w:val="27"/>
          <w:szCs w:val="27"/>
        </w:rPr>
        <w:t>專家</w:t>
      </w:r>
      <w:r w:rsidR="00645C9B" w:rsidRPr="00645C9B">
        <w:rPr>
          <w:rFonts w:ascii="標楷體" w:eastAsia="標楷體" w:hAnsi="標楷體"/>
          <w:sz w:val="27"/>
          <w:szCs w:val="27"/>
        </w:rPr>
        <w:t>表示，這波股市漲勢雖有基本面支撐，但台日韓股市年線乖離率偏高，在升息預期升溫、中東戰事等因素干擾下，市場獲利了結及去槓桿賣壓湧現，外資加速撤出亞洲市場，使新台幣承受貶值壓力。</w:t>
      </w:r>
      <w:r w:rsidR="00B77340" w:rsidRPr="0078603A">
        <w:rPr>
          <w:rFonts w:ascii="標楷體" w:eastAsia="標楷體" w:hAnsi="標楷體" w:hint="eastAsia"/>
          <w:sz w:val="27"/>
          <w:szCs w:val="27"/>
        </w:rPr>
        <w:t>上週</w:t>
      </w:r>
      <w:r w:rsidR="00BB31C3" w:rsidRPr="0078603A">
        <w:rPr>
          <w:rFonts w:ascii="標楷體" w:eastAsia="標楷體" w:hAnsi="標楷體" w:hint="eastAsia"/>
          <w:sz w:val="27"/>
          <w:szCs w:val="27"/>
        </w:rPr>
        <w:t>四</w:t>
      </w:r>
      <w:r w:rsidR="00B77340" w:rsidRPr="0078603A">
        <w:rPr>
          <w:rFonts w:ascii="標楷體" w:eastAsia="標楷體" w:hAnsi="標楷體" w:hint="eastAsia"/>
          <w:sz w:val="27"/>
          <w:szCs w:val="27"/>
        </w:rPr>
        <w:t>終場新台幣兌美元</w:t>
      </w:r>
      <w:r w:rsidR="00B77340" w:rsidRPr="0078603A">
        <w:rPr>
          <w:rFonts w:ascii="標楷體" w:eastAsia="標楷體" w:hAnsi="標楷體"/>
          <w:sz w:val="27"/>
          <w:szCs w:val="27"/>
        </w:rPr>
        <w:t>收在3</w:t>
      </w:r>
      <w:r w:rsidR="0078603A" w:rsidRPr="0078603A">
        <w:rPr>
          <w:rFonts w:ascii="標楷體" w:eastAsia="標楷體" w:hAnsi="標楷體" w:hint="eastAsia"/>
          <w:sz w:val="27"/>
          <w:szCs w:val="27"/>
        </w:rPr>
        <w:t>2.178</w:t>
      </w:r>
      <w:r w:rsidR="00B77340" w:rsidRPr="0078603A">
        <w:rPr>
          <w:rFonts w:ascii="標楷體" w:eastAsia="標楷體" w:hAnsi="標楷體"/>
          <w:sz w:val="27"/>
          <w:szCs w:val="27"/>
        </w:rPr>
        <w:t>元，</w:t>
      </w:r>
      <w:r w:rsidR="00D14262" w:rsidRPr="0078603A">
        <w:rPr>
          <w:rFonts w:ascii="標楷體" w:eastAsia="標楷體" w:hAnsi="標楷體" w:hint="eastAsia"/>
          <w:sz w:val="27"/>
          <w:szCs w:val="27"/>
        </w:rPr>
        <w:t>貶</w:t>
      </w:r>
      <w:r w:rsidR="00753A59" w:rsidRPr="0078603A">
        <w:rPr>
          <w:rFonts w:ascii="標楷體" w:eastAsia="標楷體" w:hAnsi="標楷體" w:hint="eastAsia"/>
          <w:sz w:val="27"/>
          <w:szCs w:val="27"/>
        </w:rPr>
        <w:t>值</w:t>
      </w:r>
      <w:r w:rsidR="0078603A" w:rsidRPr="0078603A">
        <w:rPr>
          <w:rFonts w:ascii="標楷體" w:eastAsia="標楷體" w:hAnsi="標楷體" w:hint="eastAsia"/>
          <w:sz w:val="27"/>
          <w:szCs w:val="27"/>
        </w:rPr>
        <w:t>1.46角</w:t>
      </w:r>
      <w:r w:rsidR="0096461C" w:rsidRPr="0078603A">
        <w:rPr>
          <w:rFonts w:ascii="標楷體" w:eastAsia="標楷體" w:hAnsi="標楷體"/>
          <w:sz w:val="27"/>
          <w:szCs w:val="27"/>
        </w:rPr>
        <w:t>，</w:t>
      </w:r>
      <w:proofErr w:type="gramStart"/>
      <w:r w:rsidR="0001320E" w:rsidRPr="0078603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1320E" w:rsidRPr="0078603A">
        <w:rPr>
          <w:rFonts w:ascii="標楷體" w:eastAsia="標楷體" w:hAnsi="標楷體" w:hint="eastAsia"/>
          <w:sz w:val="27"/>
          <w:szCs w:val="27"/>
        </w:rPr>
        <w:t>線</w:t>
      </w:r>
      <w:r w:rsidR="004A7C3A" w:rsidRPr="0078603A">
        <w:rPr>
          <w:rFonts w:ascii="標楷體" w:eastAsia="標楷體" w:hAnsi="標楷體" w:hint="eastAsia"/>
          <w:sz w:val="27"/>
          <w:szCs w:val="27"/>
        </w:rPr>
        <w:t>累計</w:t>
      </w:r>
      <w:r w:rsidR="0096461C" w:rsidRPr="0078603A">
        <w:rPr>
          <w:rFonts w:ascii="標楷體" w:eastAsia="標楷體" w:hAnsi="標楷體" w:hint="eastAsia"/>
          <w:sz w:val="27"/>
          <w:szCs w:val="27"/>
        </w:rPr>
        <w:t>貶</w:t>
      </w:r>
      <w:r w:rsidR="004A7C3A" w:rsidRPr="0078603A">
        <w:rPr>
          <w:rFonts w:ascii="標楷體" w:eastAsia="標楷體" w:hAnsi="標楷體" w:hint="eastAsia"/>
          <w:sz w:val="27"/>
          <w:szCs w:val="27"/>
        </w:rPr>
        <w:t>值</w:t>
      </w:r>
      <w:r w:rsidR="0078603A" w:rsidRPr="0078603A">
        <w:rPr>
          <w:rFonts w:ascii="標楷體" w:eastAsia="標楷體" w:hAnsi="標楷體" w:hint="eastAsia"/>
          <w:sz w:val="27"/>
          <w:szCs w:val="27"/>
        </w:rPr>
        <w:t>2.48角，創14個月以來新低</w:t>
      </w:r>
      <w:r w:rsidR="004A7C3A" w:rsidRPr="0078603A">
        <w:rPr>
          <w:rFonts w:ascii="標楷體" w:eastAsia="標楷體" w:hAnsi="標楷體" w:hint="eastAsia"/>
          <w:sz w:val="27"/>
          <w:szCs w:val="27"/>
        </w:rPr>
        <w:t>，</w:t>
      </w:r>
      <w:r w:rsidR="00890E2B" w:rsidRPr="0078603A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78603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78603A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78603A">
        <w:rPr>
          <w:rFonts w:ascii="標楷體" w:eastAsia="標楷體" w:hAnsi="標楷體" w:hint="eastAsia"/>
          <w:sz w:val="27"/>
          <w:szCs w:val="27"/>
        </w:rPr>
        <w:t>成交區間落在3</w:t>
      </w:r>
      <w:r w:rsidR="0078603A" w:rsidRPr="0078603A">
        <w:rPr>
          <w:rFonts w:ascii="標楷體" w:eastAsia="標楷體" w:hAnsi="標楷體" w:hint="eastAsia"/>
          <w:sz w:val="27"/>
          <w:szCs w:val="27"/>
        </w:rPr>
        <w:t>2</w:t>
      </w:r>
      <w:r w:rsidR="005660A5" w:rsidRPr="0078603A">
        <w:rPr>
          <w:rFonts w:ascii="標楷體" w:eastAsia="標楷體" w:hAnsi="標楷體" w:hint="eastAsia"/>
          <w:sz w:val="27"/>
          <w:szCs w:val="27"/>
        </w:rPr>
        <w:t>.</w:t>
      </w:r>
      <w:r w:rsidR="0078603A" w:rsidRPr="0078603A">
        <w:rPr>
          <w:rFonts w:ascii="標楷體" w:eastAsia="標楷體" w:hAnsi="標楷體" w:hint="eastAsia"/>
          <w:sz w:val="27"/>
          <w:szCs w:val="27"/>
        </w:rPr>
        <w:t>025</w:t>
      </w:r>
      <w:r w:rsidR="002C3E9F" w:rsidRPr="0078603A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78603A">
        <w:rPr>
          <w:rFonts w:ascii="標楷體" w:eastAsia="標楷體" w:hAnsi="標楷體" w:hint="eastAsia"/>
          <w:sz w:val="27"/>
          <w:szCs w:val="27"/>
        </w:rPr>
        <w:t>3</w:t>
      </w:r>
      <w:r w:rsidR="00844D5F" w:rsidRPr="0078603A">
        <w:rPr>
          <w:rFonts w:ascii="標楷體" w:eastAsia="標楷體" w:hAnsi="標楷體" w:hint="eastAsia"/>
          <w:sz w:val="27"/>
          <w:szCs w:val="27"/>
        </w:rPr>
        <w:t>2</w:t>
      </w:r>
      <w:r w:rsidR="00D175AA" w:rsidRPr="0078603A">
        <w:rPr>
          <w:rFonts w:ascii="標楷體" w:eastAsia="標楷體" w:hAnsi="標楷體" w:hint="eastAsia"/>
          <w:sz w:val="27"/>
          <w:szCs w:val="27"/>
        </w:rPr>
        <w:t>.</w:t>
      </w:r>
      <w:r w:rsidR="00844D5F" w:rsidRPr="0078603A">
        <w:rPr>
          <w:rFonts w:ascii="標楷體" w:eastAsia="標楷體" w:hAnsi="標楷體" w:hint="eastAsia"/>
          <w:sz w:val="27"/>
          <w:szCs w:val="27"/>
        </w:rPr>
        <w:t>178</w:t>
      </w:r>
      <w:r w:rsidR="001F5FD2" w:rsidRPr="0078603A">
        <w:rPr>
          <w:rFonts w:ascii="標楷體" w:eastAsia="標楷體" w:hAnsi="標楷體" w:hint="eastAsia"/>
          <w:sz w:val="27"/>
          <w:szCs w:val="27"/>
        </w:rPr>
        <w:t>元</w:t>
      </w:r>
      <w:r w:rsidR="002528D1" w:rsidRPr="0078603A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7E0C3D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7E0C3D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7E0C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E0C3D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E0C3D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0EF32888" w:rsidR="00993416" w:rsidRPr="00120E0B" w:rsidRDefault="001B2E47" w:rsidP="00FF0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7E0C3D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7E0C3D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7E0C3D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7E0C3D">
        <w:rPr>
          <w:rFonts w:ascii="標楷體" w:eastAsia="標楷體" w:hAnsi="標楷體" w:hint="eastAsia"/>
          <w:sz w:val="27"/>
          <w:szCs w:val="27"/>
        </w:rPr>
        <w:t>期</w:t>
      </w:r>
      <w:r w:rsidR="0064213C">
        <w:rPr>
          <w:rFonts w:ascii="標楷體" w:eastAsia="標楷體" w:hAnsi="標楷體" w:hint="eastAsia"/>
          <w:sz w:val="27"/>
          <w:szCs w:val="27"/>
        </w:rPr>
        <w:t>9</w:t>
      </w:r>
      <w:r w:rsidR="003B4364" w:rsidRPr="007E0C3D">
        <w:rPr>
          <w:rFonts w:ascii="標楷體" w:eastAsia="標楷體" w:hAnsi="標楷體" w:hint="eastAsia"/>
          <w:sz w:val="27"/>
          <w:szCs w:val="27"/>
        </w:rPr>
        <w:t>,</w:t>
      </w:r>
      <w:r w:rsidR="0064213C">
        <w:rPr>
          <w:rFonts w:ascii="標楷體" w:eastAsia="標楷體" w:hAnsi="標楷體" w:hint="eastAsia"/>
          <w:sz w:val="27"/>
          <w:szCs w:val="27"/>
        </w:rPr>
        <w:t>609</w:t>
      </w:r>
      <w:r w:rsidR="00496F71" w:rsidRPr="007E0C3D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7E0C3D">
        <w:rPr>
          <w:rFonts w:ascii="標楷體" w:eastAsia="標楷體" w:hAnsi="標楷體" w:hint="eastAsia"/>
          <w:sz w:val="27"/>
          <w:szCs w:val="27"/>
        </w:rPr>
        <w:t>元</w:t>
      </w:r>
      <w:r w:rsidRPr="007E0C3D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7E0C3D">
        <w:rPr>
          <w:rFonts w:ascii="標楷體" w:eastAsia="標楷體" w:hAnsi="標楷體" w:hint="eastAsia"/>
          <w:sz w:val="27"/>
          <w:szCs w:val="27"/>
        </w:rPr>
        <w:t>沖銷。</w:t>
      </w:r>
      <w:r w:rsidR="00993935" w:rsidRPr="007E0C3D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993935" w:rsidRPr="007E0C3D">
        <w:rPr>
          <w:rFonts w:ascii="標楷體" w:eastAsia="標楷體" w:hAnsi="標楷體"/>
          <w:sz w:val="27"/>
          <w:szCs w:val="27"/>
        </w:rPr>
        <w:t>週</w:t>
      </w:r>
      <w:proofErr w:type="gramEnd"/>
      <w:r w:rsidR="00993935" w:rsidRPr="007E0C3D">
        <w:rPr>
          <w:rFonts w:ascii="標楷體" w:eastAsia="標楷體" w:hAnsi="標楷體"/>
          <w:sz w:val="27"/>
          <w:szCs w:val="27"/>
        </w:rPr>
        <w:t>存單到期量</w:t>
      </w:r>
      <w:r w:rsidR="0064213C">
        <w:rPr>
          <w:rFonts w:ascii="標楷體" w:eastAsia="標楷體" w:hAnsi="標楷體" w:hint="eastAsia"/>
          <w:sz w:val="27"/>
          <w:szCs w:val="27"/>
        </w:rPr>
        <w:t>大</w:t>
      </w:r>
      <w:r w:rsidR="00993935" w:rsidRPr="007E0C3D">
        <w:rPr>
          <w:rFonts w:ascii="標楷體" w:eastAsia="標楷體" w:hAnsi="標楷體"/>
          <w:sz w:val="27"/>
          <w:szCs w:val="27"/>
        </w:rPr>
        <w:t>於上週，</w:t>
      </w:r>
      <w:proofErr w:type="gramStart"/>
      <w:r w:rsidR="00993935" w:rsidRPr="007E0C3D">
        <w:rPr>
          <w:rFonts w:ascii="標楷體" w:eastAsia="標楷體" w:hAnsi="標楷體"/>
          <w:sz w:val="27"/>
          <w:szCs w:val="27"/>
        </w:rPr>
        <w:t>挹</w:t>
      </w:r>
      <w:proofErr w:type="gramEnd"/>
      <w:r w:rsidR="00993935" w:rsidRPr="007E0C3D">
        <w:rPr>
          <w:rFonts w:ascii="標楷體" w:eastAsia="標楷體" w:hAnsi="標楷體"/>
          <w:sz w:val="27"/>
          <w:szCs w:val="27"/>
        </w:rPr>
        <w:t>注整體市場寬鬆力道</w:t>
      </w:r>
      <w:r w:rsidR="00175820" w:rsidRPr="007E0C3D">
        <w:rPr>
          <w:rFonts w:ascii="標楷體" w:eastAsia="標楷體" w:hAnsi="標楷體"/>
          <w:sz w:val="27"/>
          <w:szCs w:val="27"/>
        </w:rPr>
        <w:t>；</w:t>
      </w:r>
      <w:r w:rsidR="0056505F" w:rsidRPr="007E0C3D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7E0C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7E0C3D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7E0C3D">
        <w:rPr>
          <w:rFonts w:ascii="標楷體" w:eastAsia="標楷體" w:hAnsi="標楷體" w:hint="eastAsia"/>
          <w:sz w:val="27"/>
          <w:szCs w:val="27"/>
        </w:rPr>
        <w:t>，</w:t>
      </w:r>
      <w:r w:rsidR="006C798F" w:rsidRPr="00D64DA2">
        <w:rPr>
          <w:rFonts w:ascii="標楷體" w:eastAsia="標楷體" w:hAnsi="標楷體" w:hint="eastAsia"/>
          <w:sz w:val="27"/>
          <w:szCs w:val="27"/>
        </w:rPr>
        <w:t>計</w:t>
      </w:r>
      <w:r w:rsidR="00A966BF" w:rsidRPr="00D64DA2">
        <w:rPr>
          <w:rFonts w:ascii="標楷體" w:eastAsia="標楷體" w:hAnsi="標楷體" w:hint="eastAsia"/>
          <w:sz w:val="27"/>
          <w:szCs w:val="27"/>
        </w:rPr>
        <w:t>有</w:t>
      </w:r>
      <w:r w:rsidR="0078603A" w:rsidRPr="00D64DA2">
        <w:rPr>
          <w:rFonts w:ascii="標楷體" w:eastAsia="標楷體" w:hAnsi="標楷體" w:hint="eastAsia"/>
          <w:sz w:val="27"/>
          <w:szCs w:val="27"/>
        </w:rPr>
        <w:t>台電</w:t>
      </w:r>
      <w:r w:rsidR="007F4F3C" w:rsidRPr="00D64DA2">
        <w:rPr>
          <w:rFonts w:ascii="標楷體" w:eastAsia="標楷體" w:hAnsi="標楷體"/>
          <w:sz w:val="27"/>
          <w:szCs w:val="27"/>
        </w:rPr>
        <w:t>計劃發行</w:t>
      </w:r>
      <w:r w:rsidR="0078603A" w:rsidRPr="00D64DA2">
        <w:rPr>
          <w:rFonts w:ascii="標楷體" w:eastAsia="標楷體" w:hAnsi="標楷體" w:hint="eastAsia"/>
          <w:sz w:val="27"/>
          <w:szCs w:val="27"/>
        </w:rPr>
        <w:t>127.2億</w:t>
      </w:r>
      <w:r w:rsidR="007F4F3C" w:rsidRPr="00D64DA2">
        <w:rPr>
          <w:rFonts w:ascii="標楷體" w:eastAsia="標楷體" w:hAnsi="標楷體"/>
          <w:sz w:val="27"/>
          <w:szCs w:val="27"/>
        </w:rPr>
        <w:t>債券</w:t>
      </w:r>
      <w:r w:rsidR="006273F3" w:rsidRPr="00D64DA2">
        <w:rPr>
          <w:rFonts w:ascii="標楷體" w:eastAsia="標楷體" w:hAnsi="標楷體" w:hint="eastAsia"/>
          <w:sz w:val="27"/>
          <w:szCs w:val="27"/>
        </w:rPr>
        <w:t>、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財政部計畫發行200億元年期公債、長榮</w:t>
      </w:r>
      <w:r w:rsidR="00852137" w:rsidRPr="00D64DA2">
        <w:rPr>
          <w:rFonts w:ascii="標楷體" w:eastAsia="標楷體" w:hAnsi="標楷體"/>
          <w:sz w:val="27"/>
          <w:szCs w:val="27"/>
        </w:rPr>
        <w:t>派發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346.4</w:t>
      </w:r>
      <w:r w:rsidR="00852137" w:rsidRPr="00D64DA2">
        <w:rPr>
          <w:rFonts w:ascii="標楷體" w:eastAsia="標楷體" w:hAnsi="標楷體"/>
          <w:sz w:val="27"/>
          <w:szCs w:val="27"/>
        </w:rPr>
        <w:t>億元</w:t>
      </w:r>
      <w:proofErr w:type="gramStart"/>
      <w:r w:rsidR="00D64DA2" w:rsidRPr="00D64DA2">
        <w:rPr>
          <w:rFonts w:ascii="標楷體" w:eastAsia="標楷體" w:hAnsi="標楷體" w:hint="eastAsia"/>
          <w:sz w:val="27"/>
          <w:szCs w:val="27"/>
        </w:rPr>
        <w:t>及緯穎</w:t>
      </w:r>
      <w:proofErr w:type="gramEnd"/>
      <w:r w:rsidR="00D64DA2" w:rsidRPr="00D64DA2">
        <w:rPr>
          <w:rFonts w:ascii="標楷體" w:eastAsia="標楷體" w:hAnsi="標楷體" w:hint="eastAsia"/>
          <w:sz w:val="27"/>
          <w:szCs w:val="27"/>
        </w:rPr>
        <w:t>269.5</w:t>
      </w:r>
      <w:r w:rsidR="00852137" w:rsidRPr="00D64DA2">
        <w:rPr>
          <w:rFonts w:ascii="標楷體" w:eastAsia="標楷體" w:hAnsi="標楷體"/>
          <w:sz w:val="27"/>
          <w:szCs w:val="27"/>
        </w:rPr>
        <w:t>億元</w:t>
      </w:r>
      <w:r w:rsidR="00EB61D0" w:rsidRPr="00D64DA2">
        <w:rPr>
          <w:rFonts w:ascii="標楷體" w:eastAsia="標楷體" w:hAnsi="標楷體" w:hint="eastAsia"/>
          <w:sz w:val="27"/>
          <w:szCs w:val="27"/>
        </w:rPr>
        <w:t>現金股利</w:t>
      </w:r>
      <w:r w:rsidR="001B192C" w:rsidRPr="00D64DA2">
        <w:rPr>
          <w:rFonts w:ascii="標楷體" w:eastAsia="標楷體" w:hAnsi="標楷體" w:hint="eastAsia"/>
          <w:sz w:val="27"/>
          <w:szCs w:val="27"/>
        </w:rPr>
        <w:t>等</w:t>
      </w:r>
      <w:r w:rsidR="00F1349C" w:rsidRPr="00D64DA2">
        <w:rPr>
          <w:rFonts w:ascii="標楷體" w:eastAsia="標楷體" w:hAnsi="標楷體" w:hint="eastAsia"/>
          <w:sz w:val="27"/>
          <w:szCs w:val="27"/>
        </w:rPr>
        <w:t>緊縮因子</w:t>
      </w:r>
      <w:r w:rsidR="00B75F20" w:rsidRPr="007E0C3D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7E0C3D">
        <w:rPr>
          <w:rFonts w:ascii="標楷體" w:eastAsia="標楷體" w:hAnsi="標楷體" w:hint="eastAsia"/>
          <w:sz w:val="27"/>
          <w:szCs w:val="27"/>
        </w:rPr>
        <w:t>縮市場資金</w:t>
      </w:r>
      <w:r w:rsidR="00792C00" w:rsidRPr="007E0C3D">
        <w:rPr>
          <w:rFonts w:ascii="標楷體" w:eastAsia="標楷體" w:hAnsi="標楷體" w:hint="eastAsia"/>
          <w:sz w:val="27"/>
          <w:szCs w:val="27"/>
        </w:rPr>
        <w:t>。</w:t>
      </w:r>
      <w:r w:rsidR="00F4406D" w:rsidRPr="00D64DA2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4406D" w:rsidRPr="00D64DA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64DA2" w:rsidRPr="00D64DA2">
        <w:rPr>
          <w:rFonts w:ascii="標楷體" w:eastAsia="標楷體" w:hAnsi="標楷體" w:hint="eastAsia"/>
          <w:sz w:val="27"/>
          <w:szCs w:val="27"/>
        </w:rPr>
        <w:t>為颱風假過後第一</w:t>
      </w:r>
      <w:proofErr w:type="gramStart"/>
      <w:r w:rsidR="00D64DA2" w:rsidRPr="00D64DA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4406D" w:rsidRPr="00D64DA2">
        <w:rPr>
          <w:rFonts w:ascii="標楷體" w:eastAsia="標楷體" w:hAnsi="標楷體" w:hint="eastAsia"/>
          <w:sz w:val="27"/>
          <w:szCs w:val="27"/>
        </w:rPr>
        <w:t>，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預估</w:t>
      </w:r>
      <w:r w:rsidR="009536FD" w:rsidRPr="00D64DA2">
        <w:rPr>
          <w:rFonts w:ascii="標楷體" w:eastAsia="標楷體" w:hAnsi="標楷體" w:hint="eastAsia"/>
          <w:sz w:val="27"/>
          <w:szCs w:val="27"/>
        </w:rPr>
        <w:t>銀行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首要先調整其</w:t>
      </w:r>
      <w:r w:rsidR="00521F58" w:rsidRPr="00D64DA2">
        <w:rPr>
          <w:rFonts w:ascii="標楷體" w:eastAsia="標楷體" w:hAnsi="標楷體"/>
          <w:sz w:val="27"/>
          <w:szCs w:val="27"/>
        </w:rPr>
        <w:t>累積準備</w:t>
      </w:r>
      <w:r w:rsidR="009536FD" w:rsidRPr="00D64DA2">
        <w:rPr>
          <w:rFonts w:ascii="標楷體" w:eastAsia="標楷體" w:hAnsi="標楷體" w:hint="eastAsia"/>
          <w:sz w:val="27"/>
          <w:szCs w:val="27"/>
        </w:rPr>
        <w:t>金</w:t>
      </w:r>
      <w:r w:rsidR="00323BF5" w:rsidRPr="00D64DA2">
        <w:rPr>
          <w:rFonts w:ascii="標楷體" w:eastAsia="標楷體" w:hAnsi="標楷體"/>
          <w:sz w:val="27"/>
          <w:szCs w:val="27"/>
        </w:rPr>
        <w:t>，</w:t>
      </w:r>
      <w:r w:rsidR="00816EDE" w:rsidRPr="00D64DA2">
        <w:rPr>
          <w:rFonts w:ascii="標楷體" w:eastAsia="標楷體" w:hAnsi="標楷體"/>
          <w:sz w:val="27"/>
          <w:szCs w:val="27"/>
        </w:rPr>
        <w:t>銀行買票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可能還是以續作為主</w:t>
      </w:r>
      <w:r w:rsidR="00F4406D" w:rsidRPr="00D64DA2">
        <w:rPr>
          <w:rFonts w:ascii="標楷體" w:eastAsia="標楷體" w:hAnsi="標楷體" w:hint="eastAsia"/>
          <w:sz w:val="27"/>
          <w:szCs w:val="27"/>
        </w:rPr>
        <w:t>，</w:t>
      </w:r>
      <w:r w:rsidR="00E31C64">
        <w:rPr>
          <w:rFonts w:ascii="標楷體" w:eastAsia="標楷體" w:hAnsi="標楷體" w:hint="eastAsia"/>
          <w:sz w:val="27"/>
          <w:szCs w:val="27"/>
        </w:rPr>
        <w:t>加上</w:t>
      </w:r>
      <w:r w:rsidR="00A52A37" w:rsidRPr="00A52A37">
        <w:rPr>
          <w:rFonts w:ascii="標楷體" w:eastAsia="標楷體" w:hAnsi="標楷體"/>
          <w:sz w:val="27"/>
          <w:szCs w:val="27"/>
        </w:rPr>
        <w:t>美伊局勢變數，整體地緣政治風險再次升溫，市場重燃美元避險需求</w:t>
      </w:r>
      <w:r w:rsidR="00A52A37">
        <w:rPr>
          <w:rFonts w:ascii="標楷體" w:eastAsia="標楷體" w:hAnsi="標楷體" w:hint="eastAsia"/>
          <w:sz w:val="27"/>
          <w:szCs w:val="27"/>
        </w:rPr>
        <w:t>，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外資</w:t>
      </w:r>
      <w:r w:rsidR="00A52A37">
        <w:rPr>
          <w:rFonts w:ascii="標楷體" w:eastAsia="標楷體" w:hAnsi="標楷體" w:hint="eastAsia"/>
          <w:sz w:val="27"/>
          <w:szCs w:val="27"/>
        </w:rPr>
        <w:t>有可能再次自台股出逃</w:t>
      </w:r>
      <w:r w:rsidR="00F4406D" w:rsidRPr="00D64DA2">
        <w:rPr>
          <w:rFonts w:ascii="標楷體" w:eastAsia="標楷體" w:hAnsi="標楷體" w:hint="eastAsia"/>
          <w:sz w:val="27"/>
          <w:szCs w:val="27"/>
        </w:rPr>
        <w:t>，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為此部分銀行資出走，有可能減少續買票</w:t>
      </w:r>
      <w:proofErr w:type="gramStart"/>
      <w:r w:rsidR="00D64DA2" w:rsidRPr="00D64DA2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D64DA2" w:rsidRPr="00D64DA2">
        <w:rPr>
          <w:rFonts w:ascii="標楷體" w:eastAsia="標楷體" w:hAnsi="標楷體" w:hint="eastAsia"/>
          <w:sz w:val="27"/>
          <w:szCs w:val="27"/>
        </w:rPr>
        <w:t>，</w:t>
      </w:r>
      <w:r w:rsidR="001C698D" w:rsidRPr="00D64DA2">
        <w:rPr>
          <w:rFonts w:ascii="標楷體" w:eastAsia="標楷體" w:hAnsi="標楷體"/>
          <w:sz w:val="27"/>
          <w:szCs w:val="27"/>
        </w:rPr>
        <w:t>短票利率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有可能往高檔區間靠攏</w:t>
      </w:r>
      <w:r w:rsidR="00DA1064" w:rsidRPr="00D64DA2">
        <w:rPr>
          <w:rFonts w:ascii="標楷體" w:eastAsia="標楷體" w:hAnsi="標楷體" w:hint="eastAsia"/>
          <w:sz w:val="27"/>
          <w:szCs w:val="27"/>
        </w:rPr>
        <w:t>；另外，</w:t>
      </w:r>
      <w:proofErr w:type="gramStart"/>
      <w:r w:rsidR="00D64DA2" w:rsidRPr="00D64DA2">
        <w:rPr>
          <w:rFonts w:ascii="標楷體" w:eastAsia="標楷體" w:hAnsi="標楷體" w:hint="eastAsia"/>
          <w:sz w:val="27"/>
          <w:szCs w:val="27"/>
        </w:rPr>
        <w:t>7、8月間</w:t>
      </w:r>
      <w:r w:rsidR="003A350A" w:rsidRPr="00D64DA2">
        <w:rPr>
          <w:rFonts w:ascii="標楷體" w:eastAsia="標楷體" w:hAnsi="標楷體"/>
          <w:sz w:val="27"/>
          <w:szCs w:val="27"/>
        </w:rPr>
        <w:t>將有</w:t>
      </w:r>
      <w:proofErr w:type="gramEnd"/>
      <w:r w:rsidR="00D64DA2" w:rsidRPr="00D64DA2">
        <w:rPr>
          <w:rFonts w:ascii="標楷體" w:eastAsia="標楷體" w:hAnsi="標楷體" w:hint="eastAsia"/>
          <w:sz w:val="27"/>
          <w:szCs w:val="27"/>
        </w:rPr>
        <w:t>多家大型企業計畫</w:t>
      </w:r>
      <w:r w:rsidR="00BE55A7" w:rsidRPr="00D64DA2">
        <w:rPr>
          <w:rFonts w:ascii="標楷體" w:eastAsia="標楷體" w:hAnsi="標楷體" w:hint="eastAsia"/>
          <w:sz w:val="27"/>
          <w:szCs w:val="27"/>
        </w:rPr>
        <w:t>發放</w:t>
      </w:r>
      <w:r w:rsidR="00DA1064" w:rsidRPr="00D64DA2">
        <w:rPr>
          <w:rFonts w:ascii="標楷體" w:eastAsia="標楷體" w:hAnsi="標楷體"/>
          <w:sz w:val="27"/>
          <w:szCs w:val="27"/>
        </w:rPr>
        <w:t>現金股利</w:t>
      </w:r>
      <w:r w:rsidR="002D0CD9" w:rsidRPr="00D64DA2">
        <w:rPr>
          <w:rFonts w:ascii="標楷體" w:eastAsia="標楷體" w:hAnsi="標楷體" w:hint="eastAsia"/>
          <w:sz w:val="27"/>
          <w:szCs w:val="27"/>
        </w:rPr>
        <w:t>，</w:t>
      </w:r>
      <w:r w:rsidR="002D0CD9" w:rsidRPr="00D64DA2">
        <w:rPr>
          <w:rFonts w:ascii="標楷體" w:eastAsia="標楷體" w:hAnsi="標楷體"/>
          <w:sz w:val="27"/>
          <w:szCs w:val="27"/>
        </w:rPr>
        <w:t>影響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銀行資金水位穩定</w:t>
      </w:r>
      <w:r w:rsidR="00013889" w:rsidRPr="00D64DA2">
        <w:rPr>
          <w:rFonts w:ascii="標楷體" w:eastAsia="標楷體" w:hAnsi="標楷體" w:hint="eastAsia"/>
          <w:sz w:val="27"/>
          <w:szCs w:val="27"/>
        </w:rPr>
        <w:t>，</w:t>
      </w:r>
      <w:r w:rsidR="00013889" w:rsidRPr="00D64DA2">
        <w:rPr>
          <w:rFonts w:ascii="標楷體" w:eastAsia="標楷體" w:hAnsi="標楷體"/>
          <w:sz w:val="27"/>
          <w:szCs w:val="27"/>
        </w:rPr>
        <w:t>資金情勢</w:t>
      </w:r>
      <w:r w:rsidR="00D64DA2" w:rsidRPr="00D64DA2">
        <w:rPr>
          <w:rFonts w:ascii="標楷體" w:eastAsia="標楷體" w:hAnsi="標楷體" w:hint="eastAsia"/>
          <w:sz w:val="27"/>
          <w:szCs w:val="27"/>
        </w:rPr>
        <w:t>可能趨於緊縮</w:t>
      </w:r>
      <w:r w:rsidR="004300CE" w:rsidRPr="00D64DA2">
        <w:rPr>
          <w:rFonts w:ascii="標楷體" w:eastAsia="標楷體" w:hAnsi="標楷體"/>
          <w:sz w:val="27"/>
          <w:szCs w:val="27"/>
        </w:rPr>
        <w:t>。</w:t>
      </w:r>
      <w:r w:rsidR="005E1F1C" w:rsidRPr="00D64DA2">
        <w:rPr>
          <w:rFonts w:ascii="標楷體" w:eastAsia="標楷體" w:hAnsi="標楷體"/>
          <w:sz w:val="27"/>
          <w:szCs w:val="27"/>
        </w:rPr>
        <w:t>交易部操作上，將視市場狀況彈性調整利率報價，並優先爭取市場便宜資金成交，藉以降低公司資金成本、擴大養</w:t>
      </w:r>
      <w:proofErr w:type="gramStart"/>
      <w:r w:rsidR="005E1F1C" w:rsidRPr="00D64DA2">
        <w:rPr>
          <w:rFonts w:ascii="標楷體" w:eastAsia="標楷體" w:hAnsi="標楷體"/>
          <w:sz w:val="27"/>
          <w:szCs w:val="27"/>
        </w:rPr>
        <w:t>券</w:t>
      </w:r>
      <w:proofErr w:type="gramEnd"/>
      <w:r w:rsidR="005E1F1C" w:rsidRPr="00D64DA2">
        <w:rPr>
          <w:rFonts w:ascii="標楷體" w:eastAsia="標楷體" w:hAnsi="標楷體"/>
          <w:sz w:val="27"/>
          <w:szCs w:val="27"/>
        </w:rPr>
        <w:t>利差。</w:t>
      </w:r>
      <w:r w:rsidR="00B754A0" w:rsidRPr="00120E0B">
        <w:rPr>
          <w:rFonts w:ascii="標楷體" w:eastAsia="標楷體" w:hAnsi="標楷體" w:hint="eastAsia"/>
          <w:sz w:val="27"/>
          <w:szCs w:val="27"/>
        </w:rPr>
        <w:t>匯率方面，</w:t>
      </w:r>
      <w:r w:rsidR="00E75BFC" w:rsidRPr="00120E0B">
        <w:rPr>
          <w:rFonts w:ascii="標楷體" w:eastAsia="標楷體" w:hAnsi="標楷體" w:hint="eastAsia"/>
          <w:sz w:val="27"/>
          <w:szCs w:val="27"/>
        </w:rPr>
        <w:t>由於中東情勢再度升溫、避險情緒升溫台股下修及企業股利發放旺季來臨，</w:t>
      </w:r>
      <w:r w:rsidR="00E75BFC" w:rsidRPr="00120E0B">
        <w:rPr>
          <w:rFonts w:ascii="標楷體" w:eastAsia="標楷體" w:hAnsi="標楷體"/>
          <w:sz w:val="27"/>
          <w:szCs w:val="27"/>
        </w:rPr>
        <w:t>3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重壓力齊聚</w:t>
      </w:r>
      <w:proofErr w:type="gramEnd"/>
      <w:r w:rsidR="00E75BFC" w:rsidRPr="00120E0B">
        <w:rPr>
          <w:rFonts w:ascii="標楷體" w:eastAsia="標楷體" w:hAnsi="標楷體"/>
          <w:sz w:val="27"/>
          <w:szCs w:val="27"/>
        </w:rPr>
        <w:t>，短線新台幣難逃貶勢</w:t>
      </w:r>
      <w:r w:rsidR="00E75BFC" w:rsidRPr="00120E0B">
        <w:rPr>
          <w:rFonts w:ascii="標楷體" w:eastAsia="標楷體" w:hAnsi="標楷體" w:hint="eastAsia"/>
          <w:sz w:val="27"/>
          <w:szCs w:val="27"/>
        </w:rPr>
        <w:t>，致</w:t>
      </w:r>
      <w:r w:rsidR="00E75BFC" w:rsidRPr="00120E0B">
        <w:rPr>
          <w:rFonts w:ascii="標楷體" w:eastAsia="標楷體" w:hAnsi="標楷體"/>
          <w:sz w:val="27"/>
          <w:szCs w:val="27"/>
        </w:rPr>
        <w:t>才剛</w:t>
      </w:r>
      <w:r w:rsidR="00E75BFC" w:rsidRPr="00120E0B">
        <w:rPr>
          <w:rFonts w:ascii="標楷體" w:eastAsia="標楷體" w:hAnsi="標楷體" w:hint="eastAsia"/>
          <w:sz w:val="27"/>
          <w:szCs w:val="27"/>
        </w:rPr>
        <w:t>7月初</w:t>
      </w:r>
      <w:r w:rsidR="00E75BFC" w:rsidRPr="00120E0B">
        <w:rPr>
          <w:rFonts w:ascii="標楷體" w:eastAsia="標楷體" w:hAnsi="標楷體"/>
          <w:sz w:val="27"/>
          <w:szCs w:val="27"/>
        </w:rPr>
        <w:t>，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新台幣就摜破</w:t>
      </w:r>
      <w:proofErr w:type="gramEnd"/>
      <w:r w:rsidR="00E75BFC" w:rsidRPr="00120E0B">
        <w:rPr>
          <w:rFonts w:ascii="標楷體" w:eastAsia="標楷體" w:hAnsi="標楷體"/>
          <w:sz w:val="27"/>
          <w:szCs w:val="27"/>
        </w:rPr>
        <w:t>32元整數大關，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而且貶</w:t>
      </w:r>
      <w:proofErr w:type="gramEnd"/>
      <w:r w:rsidR="00E75BFC" w:rsidRPr="00120E0B">
        <w:rPr>
          <w:rFonts w:ascii="標楷體" w:eastAsia="標楷體" w:hAnsi="標楷體"/>
          <w:sz w:val="27"/>
          <w:szCs w:val="27"/>
        </w:rPr>
        <w:t>勢凌厲，短短不到半個月，累計已跌逾3角。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匯</w:t>
      </w:r>
      <w:proofErr w:type="gramEnd"/>
      <w:r w:rsidR="00E75BFC" w:rsidRPr="00120E0B">
        <w:rPr>
          <w:rFonts w:ascii="標楷體" w:eastAsia="標楷體" w:hAnsi="標楷體"/>
          <w:sz w:val="27"/>
          <w:szCs w:val="27"/>
        </w:rPr>
        <w:t>銀人士</w:t>
      </w:r>
      <w:r w:rsidR="00120E0B" w:rsidRPr="00120E0B">
        <w:rPr>
          <w:rFonts w:ascii="標楷體" w:eastAsia="標楷體" w:hAnsi="標楷體" w:hint="eastAsia"/>
          <w:sz w:val="27"/>
          <w:szCs w:val="27"/>
        </w:rPr>
        <w:t>分</w:t>
      </w:r>
      <w:r w:rsidR="00E75BFC" w:rsidRPr="00120E0B">
        <w:rPr>
          <w:rFonts w:ascii="標楷體" w:eastAsia="標楷體" w:hAnsi="標楷體"/>
          <w:sz w:val="27"/>
          <w:szCs w:val="27"/>
        </w:rPr>
        <w:t>析</w:t>
      </w:r>
      <w:r w:rsidR="00120E0B" w:rsidRPr="00120E0B">
        <w:rPr>
          <w:rFonts w:ascii="標楷體" w:eastAsia="標楷體" w:hAnsi="標楷體"/>
          <w:sz w:val="27"/>
          <w:szCs w:val="27"/>
        </w:rPr>
        <w:t>，近期</w:t>
      </w:r>
      <w:proofErr w:type="gramStart"/>
      <w:r w:rsidR="00120E0B" w:rsidRPr="00120E0B">
        <w:rPr>
          <w:rFonts w:ascii="標楷體" w:eastAsia="標楷體" w:hAnsi="標楷體"/>
          <w:sz w:val="27"/>
          <w:szCs w:val="27"/>
        </w:rPr>
        <w:t>亞幣普遍偏弱</w:t>
      </w:r>
      <w:proofErr w:type="gramEnd"/>
      <w:r w:rsidR="00120E0B" w:rsidRPr="00120E0B">
        <w:rPr>
          <w:rFonts w:ascii="標楷體" w:eastAsia="標楷體" w:hAnsi="標楷體"/>
          <w:sz w:val="27"/>
          <w:szCs w:val="27"/>
        </w:rPr>
        <w:t>，追根究底仍是美元強勢所致。美國聯</w:t>
      </w:r>
      <w:proofErr w:type="gramStart"/>
      <w:r w:rsidR="00120E0B" w:rsidRPr="00120E0B">
        <w:rPr>
          <w:rFonts w:ascii="標楷體" w:eastAsia="標楷體" w:hAnsi="標楷體"/>
          <w:sz w:val="27"/>
          <w:szCs w:val="27"/>
        </w:rPr>
        <w:t>準</w:t>
      </w:r>
      <w:proofErr w:type="gramEnd"/>
      <w:r w:rsidR="00120E0B" w:rsidRPr="00120E0B">
        <w:rPr>
          <w:rFonts w:ascii="標楷體" w:eastAsia="標楷體" w:hAnsi="標楷體"/>
          <w:sz w:val="27"/>
          <w:szCs w:val="27"/>
        </w:rPr>
        <w:t>會6月中旬利率決策會議後，市場對升息預期反應略顯強烈，帶動美元走強；即使後續國際油價、經濟數據變化可能讓市場重新調整預期，但預期修正需要時間，尤其近日美伊衝突再起，更增添市場不確定性。</w:t>
      </w:r>
      <w:r w:rsidR="00E75BFC" w:rsidRPr="00120E0B">
        <w:rPr>
          <w:rFonts w:ascii="標楷體" w:eastAsia="標楷體" w:hAnsi="標楷體"/>
          <w:sz w:val="27"/>
          <w:szCs w:val="27"/>
        </w:rPr>
        <w:t>下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週</w:t>
      </w:r>
      <w:proofErr w:type="gramEnd"/>
      <w:r w:rsidR="00120E0B" w:rsidRPr="00120E0B">
        <w:rPr>
          <w:rFonts w:ascii="標楷體" w:eastAsia="標楷體" w:hAnsi="標楷體" w:hint="eastAsia"/>
          <w:sz w:val="27"/>
          <w:szCs w:val="27"/>
        </w:rPr>
        <w:t>將</w:t>
      </w:r>
      <w:r w:rsidR="00E75BFC" w:rsidRPr="00120E0B">
        <w:rPr>
          <w:rFonts w:ascii="標楷體" w:eastAsia="標楷體" w:hAnsi="標楷體"/>
          <w:sz w:val="27"/>
          <w:szCs w:val="27"/>
        </w:rPr>
        <w:t>聚焦台積電</w:t>
      </w:r>
      <w:proofErr w:type="gramStart"/>
      <w:r w:rsidR="00E75BFC" w:rsidRPr="00120E0B">
        <w:rPr>
          <w:rFonts w:ascii="標楷體" w:eastAsia="標楷體" w:hAnsi="標楷體"/>
          <w:sz w:val="27"/>
          <w:szCs w:val="27"/>
        </w:rPr>
        <w:t>法說會</w:t>
      </w:r>
      <w:proofErr w:type="gramEnd"/>
      <w:r w:rsidR="00E75BFC" w:rsidRPr="00120E0B">
        <w:rPr>
          <w:rFonts w:ascii="標楷體" w:eastAsia="標楷體" w:hAnsi="標楷體"/>
          <w:sz w:val="27"/>
          <w:szCs w:val="27"/>
        </w:rPr>
        <w:t>，觀察能否提振市場信心、帶動外資回流。</w:t>
      </w:r>
    </w:p>
    <w:p w14:paraId="2A233D20" w14:textId="77777777" w:rsidR="00976EFB" w:rsidRPr="00120E0B" w:rsidRDefault="00976EFB" w:rsidP="00FC5CAF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43C013D" w:rsidR="00A2625C" w:rsidRPr="00D1719E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4213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4151D0D" w:rsidR="00A2625C" w:rsidRPr="00FF1EA2" w:rsidRDefault="0064213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460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5CAE6FE" w:rsidR="00A2625C" w:rsidRPr="00D1719E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4213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00AC90E2" w:rsidR="00A2625C" w:rsidRPr="00FF1EA2" w:rsidRDefault="0064213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313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024CAD7F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4213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4E962254" w:rsidR="00A2625C" w:rsidRPr="00FF1EA2" w:rsidRDefault="0064213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587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DCB10C9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4213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29A1256A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</w:t>
            </w:r>
            <w:r w:rsidR="006421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771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457851" w:rsidRPr="006826E8" w14:paraId="2AC5B1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AA" w14:textId="232C7047" w:rsidR="00457851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4213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236" w14:textId="52DD2159" w:rsidR="00457851" w:rsidRPr="00D1719E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AC9" w14:textId="5EBAF95A" w:rsidR="00457851" w:rsidRDefault="0064213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476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10A5065D" w:rsidR="00201655" w:rsidRPr="00FF1EA2" w:rsidRDefault="0064213C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609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6C200774" w14:textId="02FE3CF0" w:rsidR="00C44112" w:rsidRPr="00CD3D09" w:rsidRDefault="00C44112" w:rsidP="000A0DF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sectPr w:rsidR="00C44112" w:rsidRPr="00CD3D09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6696" w14:textId="77777777" w:rsidR="00D77B85" w:rsidRDefault="00D77B85" w:rsidP="00FC15B9">
      <w:r>
        <w:separator/>
      </w:r>
    </w:p>
  </w:endnote>
  <w:endnote w:type="continuationSeparator" w:id="0">
    <w:p w14:paraId="4AA6C932" w14:textId="77777777" w:rsidR="00D77B85" w:rsidRDefault="00D77B85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9F0E" w14:textId="77777777" w:rsidR="00D77B85" w:rsidRDefault="00D77B85" w:rsidP="00FC15B9">
      <w:r>
        <w:separator/>
      </w:r>
    </w:p>
  </w:footnote>
  <w:footnote w:type="continuationSeparator" w:id="0">
    <w:p w14:paraId="0CEE924E" w14:textId="77777777" w:rsidR="00D77B85" w:rsidRDefault="00D77B85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0E"/>
    <w:rsid w:val="000132CB"/>
    <w:rsid w:val="0001338A"/>
    <w:rsid w:val="000134CB"/>
    <w:rsid w:val="000134F3"/>
    <w:rsid w:val="000135F3"/>
    <w:rsid w:val="00013725"/>
    <w:rsid w:val="00013791"/>
    <w:rsid w:val="00013889"/>
    <w:rsid w:val="0001397F"/>
    <w:rsid w:val="00013C71"/>
    <w:rsid w:val="00013D87"/>
    <w:rsid w:val="00013EDD"/>
    <w:rsid w:val="00014124"/>
    <w:rsid w:val="00014156"/>
    <w:rsid w:val="00014209"/>
    <w:rsid w:val="000142F6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D1D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62E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2D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1E0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5EF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0F8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1E0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DF7"/>
    <w:rsid w:val="000A0E26"/>
    <w:rsid w:val="000A1004"/>
    <w:rsid w:val="000A105D"/>
    <w:rsid w:val="000A1215"/>
    <w:rsid w:val="000A12EB"/>
    <w:rsid w:val="000A13F5"/>
    <w:rsid w:val="000A1688"/>
    <w:rsid w:val="000A16FD"/>
    <w:rsid w:val="000A1940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04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1BDC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6EB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63B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158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598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711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59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0E0B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D8C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D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6A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81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2C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72A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98D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B4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0BB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C2B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DA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5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C43"/>
    <w:rsid w:val="002B7C9C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840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CD9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10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6E09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61C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7A8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BF5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BE0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6AA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50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43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4AF"/>
    <w:rsid w:val="00374675"/>
    <w:rsid w:val="003748CE"/>
    <w:rsid w:val="003749D7"/>
    <w:rsid w:val="00374A8E"/>
    <w:rsid w:val="00374AB8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543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C82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03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0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50A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364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DAF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824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B5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0CE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AD6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421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851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A52"/>
    <w:rsid w:val="00471C07"/>
    <w:rsid w:val="00471D00"/>
    <w:rsid w:val="00471D3D"/>
    <w:rsid w:val="00471E4E"/>
    <w:rsid w:val="00472293"/>
    <w:rsid w:val="00472348"/>
    <w:rsid w:val="004723E3"/>
    <w:rsid w:val="00472419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B88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C3A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26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4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743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AC4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B5C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1F58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7FE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1EA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CFB"/>
    <w:rsid w:val="00572DCE"/>
    <w:rsid w:val="00573137"/>
    <w:rsid w:val="00573217"/>
    <w:rsid w:val="00573294"/>
    <w:rsid w:val="005732F0"/>
    <w:rsid w:val="005733B5"/>
    <w:rsid w:val="00573634"/>
    <w:rsid w:val="00573A84"/>
    <w:rsid w:val="00573D6C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0F95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B8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89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310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D38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1F1C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07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BCB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3F3"/>
    <w:rsid w:val="00627463"/>
    <w:rsid w:val="00627709"/>
    <w:rsid w:val="00627820"/>
    <w:rsid w:val="00627987"/>
    <w:rsid w:val="00627A1B"/>
    <w:rsid w:val="00627A29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DA0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13C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549"/>
    <w:rsid w:val="00645744"/>
    <w:rsid w:val="006458EA"/>
    <w:rsid w:val="006459F2"/>
    <w:rsid w:val="00645C9B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9AA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6FE8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E8A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E3A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B2E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CB2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30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3F9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B4D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71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A6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CDD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1FB4"/>
    <w:rsid w:val="00732114"/>
    <w:rsid w:val="0073238D"/>
    <w:rsid w:val="007323C4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A5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163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3DD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00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03A"/>
    <w:rsid w:val="007861EB"/>
    <w:rsid w:val="0078622A"/>
    <w:rsid w:val="00786367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5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C3D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52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4F3C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1F0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8EC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6EDE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2FAA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22B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5F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37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137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0BF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3F84"/>
    <w:rsid w:val="00873FCA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963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CBE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110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2E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0ED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ADF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E7D54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74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755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32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6FD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6FE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DBB"/>
    <w:rsid w:val="00956ED2"/>
    <w:rsid w:val="00957039"/>
    <w:rsid w:val="009571E5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1C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935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6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DD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EA5"/>
    <w:rsid w:val="009B0F75"/>
    <w:rsid w:val="009B1168"/>
    <w:rsid w:val="009B1187"/>
    <w:rsid w:val="009B11EC"/>
    <w:rsid w:val="009B151E"/>
    <w:rsid w:val="009B1562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59F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961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CED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B94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E98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BFE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9C5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5B5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37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418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44C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4BC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54F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5EE8"/>
    <w:rsid w:val="00A96095"/>
    <w:rsid w:val="00A962A7"/>
    <w:rsid w:val="00A9639C"/>
    <w:rsid w:val="00A9643C"/>
    <w:rsid w:val="00A965BC"/>
    <w:rsid w:val="00A966BF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5A4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38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596"/>
    <w:rsid w:val="00AC3707"/>
    <w:rsid w:val="00AC388D"/>
    <w:rsid w:val="00AC39C1"/>
    <w:rsid w:val="00AC3A5A"/>
    <w:rsid w:val="00AC3BCC"/>
    <w:rsid w:val="00AC3BEE"/>
    <w:rsid w:val="00AC3BFC"/>
    <w:rsid w:val="00AC3CB1"/>
    <w:rsid w:val="00AC3E36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8E7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2F2D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D08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4F50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768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4C1"/>
    <w:rsid w:val="00B33587"/>
    <w:rsid w:val="00B336F1"/>
    <w:rsid w:val="00B339F1"/>
    <w:rsid w:val="00B33A02"/>
    <w:rsid w:val="00B33E11"/>
    <w:rsid w:val="00B34199"/>
    <w:rsid w:val="00B341AF"/>
    <w:rsid w:val="00B34474"/>
    <w:rsid w:val="00B344CE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8F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98D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93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001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784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A0C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1C3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2C1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5A7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AC4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65B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08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319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170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7B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12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69A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2AF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4FF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541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DCD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9A1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09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BD0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03A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A9B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262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6DC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6E8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0D5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41D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5AF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34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DA2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62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B8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267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064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0FE4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A72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1B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40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0BE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5A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80F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6AB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64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891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47E7C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1E84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14E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57A"/>
    <w:rsid w:val="00E756BE"/>
    <w:rsid w:val="00E75AB5"/>
    <w:rsid w:val="00E75BFC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1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16D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E3F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1D0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2FD6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3C2"/>
    <w:rsid w:val="00ED070D"/>
    <w:rsid w:val="00ED0806"/>
    <w:rsid w:val="00ED0972"/>
    <w:rsid w:val="00ED0A3E"/>
    <w:rsid w:val="00ED0B49"/>
    <w:rsid w:val="00ED1122"/>
    <w:rsid w:val="00ED1282"/>
    <w:rsid w:val="00ED13B1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AF"/>
    <w:rsid w:val="00EE0EE7"/>
    <w:rsid w:val="00EE0FAD"/>
    <w:rsid w:val="00EE1147"/>
    <w:rsid w:val="00EE125E"/>
    <w:rsid w:val="00EE12F2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7F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9E1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98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AE7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0E3"/>
    <w:rsid w:val="00F34352"/>
    <w:rsid w:val="00F343D6"/>
    <w:rsid w:val="00F34436"/>
    <w:rsid w:val="00F345F1"/>
    <w:rsid w:val="00F3483F"/>
    <w:rsid w:val="00F3489A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15F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876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06D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C21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9BC"/>
    <w:rsid w:val="00F63A9B"/>
    <w:rsid w:val="00F63B31"/>
    <w:rsid w:val="00F63D56"/>
    <w:rsid w:val="00F63EBF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1A6A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B77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2AF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C7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4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0CAF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8C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1182</Characters>
  <Application>Microsoft Office Word</Application>
  <DocSecurity>0</DocSecurity>
  <Lines>9</Lines>
  <Paragraphs>2</Paragraphs>
  <ScaleCrop>false</ScaleCrop>
  <Company>大中票券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3</cp:revision>
  <cp:lastPrinted>2026-06-29T00:07:00Z</cp:lastPrinted>
  <dcterms:created xsi:type="dcterms:W3CDTF">2026-07-12T23:59:00Z</dcterms:created>
  <dcterms:modified xsi:type="dcterms:W3CDTF">2026-07-14T06:33:00Z</dcterms:modified>
</cp:coreProperties>
</file>